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BAF8A" w14:textId="6AE932D9" w:rsidR="009741C6" w:rsidRPr="00467BD1" w:rsidRDefault="0094391F" w:rsidP="0090556D">
      <w:pPr>
        <w:spacing w:after="0" w:line="240" w:lineRule="auto"/>
        <w:jc w:val="center"/>
        <w:rPr>
          <w:b/>
          <w:bCs/>
        </w:rPr>
      </w:pPr>
      <w:bookmarkStart w:id="0" w:name="_Hlk184810984"/>
      <w:bookmarkStart w:id="1" w:name="_Hlk148388727"/>
      <w:bookmarkEnd w:id="0"/>
      <w:r w:rsidRPr="0090556D">
        <w:rPr>
          <w:b/>
          <w:bCs/>
          <w:iCs/>
        </w:rPr>
        <w:t>BALDŲ PROJEKTAVIMAS IR GAMYBA ALS PALANGOJE</w:t>
      </w:r>
    </w:p>
    <w:bookmarkEnd w:id="1"/>
    <w:p w14:paraId="44CA1175" w14:textId="77777777" w:rsidR="009741C6" w:rsidRPr="00467BD1" w:rsidRDefault="009741C6" w:rsidP="0090556D">
      <w:pPr>
        <w:spacing w:after="0" w:line="240" w:lineRule="auto"/>
        <w:jc w:val="center"/>
        <w:rPr>
          <w:b/>
          <w:bCs/>
        </w:rPr>
      </w:pPr>
      <w:r w:rsidRPr="00467BD1">
        <w:rPr>
          <w:b/>
          <w:bCs/>
        </w:rPr>
        <w:t>TECHNINĖ SPECIFIKACIJA</w:t>
      </w:r>
    </w:p>
    <w:p w14:paraId="170C848E" w14:textId="77777777" w:rsidR="009741C6" w:rsidRPr="00467BD1" w:rsidRDefault="009741C6" w:rsidP="00EE520A">
      <w:pPr>
        <w:jc w:val="both"/>
        <w:rPr>
          <w:b/>
          <w:bCs/>
        </w:rPr>
      </w:pPr>
    </w:p>
    <w:p w14:paraId="56460743" w14:textId="77777777" w:rsidR="009741C6" w:rsidRPr="00467BD1" w:rsidRDefault="009741C6" w:rsidP="00EE520A">
      <w:pPr>
        <w:pStyle w:val="ListParagraph"/>
        <w:numPr>
          <w:ilvl w:val="0"/>
          <w:numId w:val="7"/>
        </w:numPr>
        <w:ind w:left="567" w:hanging="567"/>
        <w:jc w:val="both"/>
        <w:rPr>
          <w:b/>
          <w:bCs/>
        </w:rPr>
      </w:pPr>
      <w:r w:rsidRPr="00467BD1">
        <w:rPr>
          <w:b/>
          <w:bCs/>
        </w:rPr>
        <w:t>SĄVOKOS IR SUTRUMPINIMAI</w:t>
      </w:r>
    </w:p>
    <w:p w14:paraId="579180B6" w14:textId="77777777" w:rsidR="009741C6" w:rsidRPr="00467BD1" w:rsidRDefault="009741C6" w:rsidP="00EE520A">
      <w:pPr>
        <w:pStyle w:val="ListParagraph"/>
        <w:numPr>
          <w:ilvl w:val="0"/>
          <w:numId w:val="5"/>
        </w:numPr>
        <w:ind w:left="567" w:hanging="567"/>
        <w:jc w:val="both"/>
      </w:pPr>
      <w:r w:rsidRPr="00467BD1">
        <w:t xml:space="preserve">Pirkėjas – akcinė bendrovė „Oro navigacija“. </w:t>
      </w:r>
    </w:p>
    <w:p w14:paraId="0403AB20" w14:textId="77777777" w:rsidR="009741C6" w:rsidRPr="00467BD1" w:rsidRDefault="009741C6" w:rsidP="00EE520A">
      <w:pPr>
        <w:pStyle w:val="ListParagraph"/>
        <w:numPr>
          <w:ilvl w:val="0"/>
          <w:numId w:val="5"/>
        </w:numPr>
        <w:ind w:left="567" w:hanging="567"/>
        <w:jc w:val="both"/>
      </w:pPr>
      <w:r w:rsidRPr="00467BD1">
        <w:t xml:space="preserve">Tiekėjas – ūkio subjektas – fizinis asmuo, privatusis juridinis asmuo, viešasis juridinis asmuo, kitos organizacijos ir jų padaliniai ar tokių asmenų grupė, su kuriuo Pirkėjas, Užsakovas sudaro Sutartį. </w:t>
      </w:r>
    </w:p>
    <w:p w14:paraId="1BC89869" w14:textId="77777777" w:rsidR="009741C6" w:rsidRDefault="009741C6" w:rsidP="00EE520A">
      <w:pPr>
        <w:pStyle w:val="ListParagraph"/>
        <w:numPr>
          <w:ilvl w:val="0"/>
          <w:numId w:val="5"/>
        </w:numPr>
        <w:ind w:left="567" w:hanging="567"/>
        <w:jc w:val="both"/>
      </w:pPr>
      <w:r w:rsidRPr="00467BD1">
        <w:t xml:space="preserve">Sutartis – sutartis dėl Pirkimo objekto, sudaroma tarp Tiekėjo ir Pirkėjo. </w:t>
      </w:r>
    </w:p>
    <w:p w14:paraId="26A9E5CF" w14:textId="4341B7DF" w:rsidR="006B0871" w:rsidRPr="00467BD1" w:rsidRDefault="006B0871" w:rsidP="00EE520A">
      <w:pPr>
        <w:pStyle w:val="ListParagraph"/>
        <w:numPr>
          <w:ilvl w:val="0"/>
          <w:numId w:val="5"/>
        </w:numPr>
        <w:ind w:left="567" w:hanging="567"/>
        <w:jc w:val="both"/>
      </w:pPr>
      <w:r>
        <w:t xml:space="preserve">Projektas – Užsakovo pateiktas baldų dizaino projektas. </w:t>
      </w:r>
    </w:p>
    <w:p w14:paraId="798BA6F1" w14:textId="4B37BB81" w:rsidR="009741C6" w:rsidRPr="00467BD1" w:rsidRDefault="009741C6" w:rsidP="00EE520A">
      <w:pPr>
        <w:pStyle w:val="ListParagraph"/>
        <w:numPr>
          <w:ilvl w:val="0"/>
          <w:numId w:val="5"/>
        </w:numPr>
        <w:ind w:left="567" w:hanging="567"/>
        <w:jc w:val="both"/>
      </w:pPr>
      <w:r w:rsidRPr="00467BD1">
        <w:t xml:space="preserve">Pirkimo objektas, </w:t>
      </w:r>
      <w:r>
        <w:t>skrydžių valdymo konsolių projektavimas ir gamyba ir montavimas</w:t>
      </w:r>
      <w:r w:rsidR="006B0871">
        <w:t xml:space="preserve"> pagal pateiktą Projektą</w:t>
      </w:r>
      <w:r>
        <w:t>.</w:t>
      </w:r>
    </w:p>
    <w:p w14:paraId="7D907198" w14:textId="77777777" w:rsidR="009741C6" w:rsidRPr="00467BD1" w:rsidRDefault="009741C6" w:rsidP="00EE520A">
      <w:pPr>
        <w:ind w:left="360"/>
        <w:jc w:val="both"/>
        <w:rPr>
          <w:b/>
          <w:bCs/>
        </w:rPr>
      </w:pPr>
    </w:p>
    <w:p w14:paraId="2962D2C6" w14:textId="77777777" w:rsidR="009741C6" w:rsidRPr="00467BD1" w:rsidRDefault="009741C6" w:rsidP="00EE520A">
      <w:pPr>
        <w:pStyle w:val="ListParagraph"/>
        <w:numPr>
          <w:ilvl w:val="0"/>
          <w:numId w:val="7"/>
        </w:numPr>
        <w:ind w:left="567" w:hanging="567"/>
        <w:jc w:val="both"/>
        <w:rPr>
          <w:b/>
          <w:bCs/>
        </w:rPr>
      </w:pPr>
      <w:r w:rsidRPr="00467BD1">
        <w:rPr>
          <w:b/>
          <w:bCs/>
        </w:rPr>
        <w:t>PIRKIMO OBJEKTO APRAŠYMAS IR KIEKIAI</w:t>
      </w:r>
    </w:p>
    <w:p w14:paraId="4F3CC7D3" w14:textId="77777777" w:rsidR="009741C6" w:rsidRPr="00467BD1" w:rsidRDefault="009741C6" w:rsidP="00EE520A">
      <w:pPr>
        <w:pStyle w:val="ListParagraph"/>
        <w:numPr>
          <w:ilvl w:val="0"/>
          <w:numId w:val="6"/>
        </w:numPr>
        <w:ind w:left="567" w:hanging="567"/>
        <w:jc w:val="both"/>
      </w:pPr>
      <w:r w:rsidRPr="00467BD1">
        <w:t>Pirkimo objektas neskaidomas į dalis.</w:t>
      </w:r>
    </w:p>
    <w:p w14:paraId="0E96C2C3" w14:textId="236A7367" w:rsidR="00FA7C01" w:rsidRPr="00467BD1" w:rsidRDefault="009741C6" w:rsidP="00EE520A">
      <w:pPr>
        <w:pStyle w:val="ListParagraph"/>
        <w:numPr>
          <w:ilvl w:val="0"/>
          <w:numId w:val="6"/>
        </w:numPr>
        <w:ind w:left="567" w:hanging="567"/>
        <w:jc w:val="both"/>
      </w:pPr>
      <w:r w:rsidRPr="00467BD1">
        <w:t>Perkamų Prekių sąrašas ir kiekiai nurodyti 1 lentelėje</w:t>
      </w:r>
      <w:r w:rsidR="006B0871">
        <w:t xml:space="preserve"> ir Projekte</w:t>
      </w:r>
      <w:r w:rsidRPr="00467BD1">
        <w:t>:</w:t>
      </w:r>
    </w:p>
    <w:p w14:paraId="25CB4724" w14:textId="77777777" w:rsidR="009741C6" w:rsidRPr="00467BD1" w:rsidRDefault="009741C6" w:rsidP="0090556D">
      <w:pPr>
        <w:pStyle w:val="ListParagraph"/>
        <w:ind w:left="567"/>
        <w:jc w:val="right"/>
      </w:pPr>
      <w:r w:rsidRPr="00467BD1">
        <w:t>1 lentelė</w:t>
      </w:r>
    </w:p>
    <w:tbl>
      <w:tblPr>
        <w:tblStyle w:val="TableGrid"/>
        <w:tblW w:w="8500" w:type="dxa"/>
        <w:tblInd w:w="567" w:type="dxa"/>
        <w:tblLook w:val="04A0" w:firstRow="1" w:lastRow="0" w:firstColumn="1" w:lastColumn="0" w:noHBand="0" w:noVBand="1"/>
      </w:tblPr>
      <w:tblGrid>
        <w:gridCol w:w="562"/>
        <w:gridCol w:w="6521"/>
        <w:gridCol w:w="1417"/>
      </w:tblGrid>
      <w:tr w:rsidR="009741C6" w:rsidRPr="00467BD1" w14:paraId="4854E91D" w14:textId="77777777" w:rsidTr="00547530">
        <w:tc>
          <w:tcPr>
            <w:tcW w:w="562" w:type="dxa"/>
          </w:tcPr>
          <w:p w14:paraId="0274FCF5" w14:textId="77777777" w:rsidR="009741C6" w:rsidRPr="00467BD1" w:rsidRDefault="009741C6" w:rsidP="00EE520A">
            <w:pPr>
              <w:pStyle w:val="ListParagraph"/>
              <w:ind w:left="0"/>
              <w:jc w:val="both"/>
            </w:pPr>
            <w:bookmarkStart w:id="2" w:name="_Hlk148388377"/>
            <w:r w:rsidRPr="00467BD1">
              <w:t>Eil. Nr.</w:t>
            </w:r>
          </w:p>
        </w:tc>
        <w:tc>
          <w:tcPr>
            <w:tcW w:w="6521" w:type="dxa"/>
          </w:tcPr>
          <w:p w14:paraId="5D19046A" w14:textId="77777777" w:rsidR="009741C6" w:rsidRPr="00467BD1" w:rsidRDefault="009741C6" w:rsidP="00EE520A">
            <w:pPr>
              <w:pStyle w:val="ListParagraph"/>
              <w:ind w:left="0"/>
              <w:jc w:val="both"/>
            </w:pPr>
            <w:r w:rsidRPr="00467BD1">
              <w:t>Prekių/inventoriaus pavadinimas</w:t>
            </w:r>
          </w:p>
        </w:tc>
        <w:tc>
          <w:tcPr>
            <w:tcW w:w="1417" w:type="dxa"/>
          </w:tcPr>
          <w:p w14:paraId="23CB464E" w14:textId="77777777" w:rsidR="009741C6" w:rsidRPr="00467BD1" w:rsidRDefault="009741C6" w:rsidP="00EE520A">
            <w:pPr>
              <w:pStyle w:val="ListParagraph"/>
              <w:ind w:left="0"/>
              <w:jc w:val="both"/>
            </w:pPr>
            <w:r w:rsidRPr="00467BD1">
              <w:t>Perkamų Prekių kiekis</w:t>
            </w:r>
          </w:p>
        </w:tc>
      </w:tr>
      <w:tr w:rsidR="009741C6" w:rsidRPr="00467BD1" w14:paraId="7D63ED44" w14:textId="77777777" w:rsidTr="00547530">
        <w:tc>
          <w:tcPr>
            <w:tcW w:w="562" w:type="dxa"/>
          </w:tcPr>
          <w:p w14:paraId="7C7FE203" w14:textId="77777777" w:rsidR="009741C6" w:rsidRPr="00467BD1" w:rsidRDefault="009741C6" w:rsidP="00EE520A">
            <w:pPr>
              <w:pStyle w:val="ListParagraph"/>
              <w:ind w:left="0"/>
              <w:jc w:val="both"/>
            </w:pPr>
            <w:r w:rsidRPr="00467BD1">
              <w:t>1</w:t>
            </w:r>
          </w:p>
        </w:tc>
        <w:tc>
          <w:tcPr>
            <w:tcW w:w="6521" w:type="dxa"/>
          </w:tcPr>
          <w:p w14:paraId="510E7D2F" w14:textId="725D7D8D" w:rsidR="009741C6" w:rsidRPr="00AC7F8F" w:rsidRDefault="003612A0" w:rsidP="00EE520A">
            <w:pPr>
              <w:pStyle w:val="ListParagraph"/>
              <w:ind w:left="0"/>
              <w:jc w:val="both"/>
            </w:pPr>
            <w:r w:rsidRPr="0090556D">
              <w:t>Skrydžių valdymo konsolė</w:t>
            </w:r>
            <w:r w:rsidRPr="00AC7F8F">
              <w:t xml:space="preserve"> </w:t>
            </w:r>
          </w:p>
        </w:tc>
        <w:tc>
          <w:tcPr>
            <w:tcW w:w="1417" w:type="dxa"/>
          </w:tcPr>
          <w:p w14:paraId="33E543B9" w14:textId="1C1BFDB5" w:rsidR="009741C6" w:rsidRPr="00467BD1" w:rsidRDefault="006B0871" w:rsidP="00EE520A">
            <w:pPr>
              <w:pStyle w:val="ListParagraph"/>
              <w:ind w:left="0"/>
              <w:jc w:val="both"/>
            </w:pPr>
            <w:r>
              <w:t>1</w:t>
            </w:r>
            <w:r w:rsidR="009741C6" w:rsidRPr="00467BD1">
              <w:t xml:space="preserve"> vnt.</w:t>
            </w:r>
          </w:p>
        </w:tc>
      </w:tr>
      <w:tr w:rsidR="009741C6" w:rsidRPr="00467BD1" w14:paraId="24DEAD33" w14:textId="77777777" w:rsidTr="00547530">
        <w:tc>
          <w:tcPr>
            <w:tcW w:w="562" w:type="dxa"/>
          </w:tcPr>
          <w:p w14:paraId="7D923A77" w14:textId="77777777" w:rsidR="009741C6" w:rsidRPr="00467BD1" w:rsidRDefault="009741C6" w:rsidP="00EE520A">
            <w:pPr>
              <w:pStyle w:val="ListParagraph"/>
              <w:ind w:left="0"/>
              <w:jc w:val="both"/>
            </w:pPr>
            <w:r w:rsidRPr="00467BD1">
              <w:t>2</w:t>
            </w:r>
          </w:p>
        </w:tc>
        <w:tc>
          <w:tcPr>
            <w:tcW w:w="6521" w:type="dxa"/>
          </w:tcPr>
          <w:p w14:paraId="6DD9F5AB" w14:textId="09149D18" w:rsidR="009741C6" w:rsidRPr="00AC7F8F" w:rsidRDefault="006B0871" w:rsidP="00EE520A">
            <w:pPr>
              <w:pStyle w:val="ListParagraph"/>
              <w:ind w:left="0"/>
              <w:jc w:val="both"/>
            </w:pPr>
            <w:r w:rsidRPr="0090556D">
              <w:t xml:space="preserve">Konsolės </w:t>
            </w:r>
            <w:r w:rsidR="00965927" w:rsidRPr="0090556D">
              <w:t>į</w:t>
            </w:r>
            <w:r w:rsidRPr="0090556D">
              <w:t>rangos spintelė</w:t>
            </w:r>
          </w:p>
        </w:tc>
        <w:tc>
          <w:tcPr>
            <w:tcW w:w="1417" w:type="dxa"/>
          </w:tcPr>
          <w:p w14:paraId="5DB2867F" w14:textId="77777777" w:rsidR="009741C6" w:rsidRPr="00467BD1" w:rsidRDefault="009741C6" w:rsidP="00EE520A">
            <w:pPr>
              <w:pStyle w:val="ListParagraph"/>
              <w:ind w:left="0"/>
              <w:jc w:val="both"/>
            </w:pPr>
            <w:r w:rsidRPr="00467BD1">
              <w:t>1 vnt.</w:t>
            </w:r>
          </w:p>
        </w:tc>
      </w:tr>
      <w:tr w:rsidR="009741C6" w:rsidRPr="00467BD1" w14:paraId="4B3D89B5" w14:textId="77777777" w:rsidTr="00547530">
        <w:tc>
          <w:tcPr>
            <w:tcW w:w="562" w:type="dxa"/>
          </w:tcPr>
          <w:p w14:paraId="0DA7490F" w14:textId="77777777" w:rsidR="009741C6" w:rsidRPr="00467BD1" w:rsidRDefault="009741C6" w:rsidP="00EE520A">
            <w:pPr>
              <w:pStyle w:val="ListParagraph"/>
              <w:ind w:left="0"/>
              <w:jc w:val="both"/>
            </w:pPr>
            <w:r w:rsidRPr="00467BD1">
              <w:t>3</w:t>
            </w:r>
          </w:p>
        </w:tc>
        <w:tc>
          <w:tcPr>
            <w:tcW w:w="6521" w:type="dxa"/>
          </w:tcPr>
          <w:p w14:paraId="65AA7B85" w14:textId="2563B112" w:rsidR="009741C6" w:rsidRPr="00AC7F8F" w:rsidRDefault="006B0871" w:rsidP="00EE520A">
            <w:pPr>
              <w:pStyle w:val="ListParagraph"/>
              <w:ind w:left="0"/>
              <w:jc w:val="both"/>
            </w:pPr>
            <w:r w:rsidRPr="0090556D">
              <w:t>Darbo stalas</w:t>
            </w:r>
            <w:r w:rsidR="00451C4C" w:rsidRPr="0090556D">
              <w:t xml:space="preserve"> su įrangos spintele</w:t>
            </w:r>
          </w:p>
        </w:tc>
        <w:tc>
          <w:tcPr>
            <w:tcW w:w="1417" w:type="dxa"/>
          </w:tcPr>
          <w:p w14:paraId="58518A90" w14:textId="220B0456" w:rsidR="009741C6" w:rsidRPr="00467BD1" w:rsidRDefault="006B0871" w:rsidP="00EE520A">
            <w:pPr>
              <w:pStyle w:val="ListParagraph"/>
              <w:ind w:left="0"/>
              <w:jc w:val="both"/>
            </w:pPr>
            <w:r w:rsidRPr="00467BD1">
              <w:t>1 vnt.</w:t>
            </w:r>
          </w:p>
        </w:tc>
      </w:tr>
      <w:tr w:rsidR="006B0871" w:rsidRPr="00467BD1" w14:paraId="4B031F55" w14:textId="77777777" w:rsidTr="00547530">
        <w:tc>
          <w:tcPr>
            <w:tcW w:w="562" w:type="dxa"/>
          </w:tcPr>
          <w:p w14:paraId="43307086" w14:textId="3E37E10E" w:rsidR="006B0871" w:rsidRPr="00467BD1" w:rsidRDefault="00451C4C" w:rsidP="00EE520A">
            <w:pPr>
              <w:pStyle w:val="ListParagraph"/>
              <w:ind w:left="0"/>
              <w:jc w:val="both"/>
            </w:pPr>
            <w:r>
              <w:t>4</w:t>
            </w:r>
          </w:p>
        </w:tc>
        <w:tc>
          <w:tcPr>
            <w:tcW w:w="6521" w:type="dxa"/>
          </w:tcPr>
          <w:p w14:paraId="3459A4AA" w14:textId="3CA05E2E" w:rsidR="006B0871" w:rsidRDefault="006B0871" w:rsidP="00EE520A">
            <w:pPr>
              <w:pStyle w:val="ListParagraph"/>
              <w:ind w:left="0"/>
              <w:jc w:val="both"/>
            </w:pPr>
            <w:r>
              <w:t>Daiktų spinta (pirmas variantas)</w:t>
            </w:r>
          </w:p>
        </w:tc>
        <w:tc>
          <w:tcPr>
            <w:tcW w:w="1417" w:type="dxa"/>
          </w:tcPr>
          <w:p w14:paraId="6E0EDB62" w14:textId="25387AF5" w:rsidR="006B0871" w:rsidRDefault="006B0871" w:rsidP="00EE520A">
            <w:pPr>
              <w:pStyle w:val="ListParagraph"/>
              <w:ind w:left="0"/>
              <w:jc w:val="both"/>
            </w:pPr>
            <w:r w:rsidRPr="00467BD1">
              <w:t>1 vnt.</w:t>
            </w:r>
          </w:p>
        </w:tc>
      </w:tr>
      <w:tr w:rsidR="006B0871" w:rsidRPr="00467BD1" w14:paraId="3556773A" w14:textId="77777777" w:rsidTr="00547530">
        <w:tc>
          <w:tcPr>
            <w:tcW w:w="562" w:type="dxa"/>
          </w:tcPr>
          <w:p w14:paraId="0DE4DCDF" w14:textId="2072F530" w:rsidR="006B0871" w:rsidRPr="00467BD1" w:rsidRDefault="00451C4C" w:rsidP="00EE520A">
            <w:pPr>
              <w:pStyle w:val="ListParagraph"/>
              <w:ind w:left="0"/>
              <w:jc w:val="both"/>
            </w:pPr>
            <w:r>
              <w:t>5</w:t>
            </w:r>
          </w:p>
        </w:tc>
        <w:tc>
          <w:tcPr>
            <w:tcW w:w="6521" w:type="dxa"/>
          </w:tcPr>
          <w:p w14:paraId="1FFA1342" w14:textId="0FA5DCDF" w:rsidR="006B0871" w:rsidRDefault="006B0871" w:rsidP="00EE520A">
            <w:pPr>
              <w:pStyle w:val="ListParagraph"/>
              <w:ind w:left="0"/>
              <w:jc w:val="both"/>
            </w:pPr>
            <w:r>
              <w:t>Asmeninių daiktų spinta</w:t>
            </w:r>
          </w:p>
        </w:tc>
        <w:tc>
          <w:tcPr>
            <w:tcW w:w="1417" w:type="dxa"/>
          </w:tcPr>
          <w:p w14:paraId="57C17FF3" w14:textId="02D1C985" w:rsidR="006B0871" w:rsidRDefault="006B0871" w:rsidP="00EE520A">
            <w:pPr>
              <w:pStyle w:val="ListParagraph"/>
              <w:ind w:left="0"/>
              <w:jc w:val="both"/>
            </w:pPr>
            <w:r w:rsidRPr="00467BD1">
              <w:t>1 vnt.</w:t>
            </w:r>
          </w:p>
        </w:tc>
      </w:tr>
      <w:bookmarkEnd w:id="2"/>
    </w:tbl>
    <w:p w14:paraId="6D5F7154" w14:textId="77777777" w:rsidR="009741C6" w:rsidRDefault="009741C6" w:rsidP="00EE520A">
      <w:pPr>
        <w:pStyle w:val="ListParagraph"/>
        <w:ind w:left="567"/>
        <w:jc w:val="both"/>
      </w:pPr>
    </w:p>
    <w:p w14:paraId="10EAA0D3" w14:textId="77777777" w:rsidR="00905A0F" w:rsidRDefault="00905A0F" w:rsidP="00EE520A">
      <w:pPr>
        <w:pStyle w:val="ListParagraph"/>
        <w:ind w:left="567"/>
        <w:jc w:val="both"/>
      </w:pPr>
    </w:p>
    <w:p w14:paraId="716C8E1A" w14:textId="77777777" w:rsidR="00905A0F" w:rsidRDefault="00905A0F" w:rsidP="00EE520A">
      <w:pPr>
        <w:pStyle w:val="ListParagraph"/>
        <w:ind w:left="567"/>
        <w:jc w:val="both"/>
      </w:pPr>
    </w:p>
    <w:p w14:paraId="1610AFCC" w14:textId="77777777" w:rsidR="00905A0F" w:rsidRDefault="00905A0F" w:rsidP="00EE520A">
      <w:pPr>
        <w:pStyle w:val="ListParagraph"/>
        <w:ind w:left="567"/>
        <w:jc w:val="both"/>
      </w:pPr>
    </w:p>
    <w:p w14:paraId="1DCCE87E" w14:textId="77777777" w:rsidR="00905A0F" w:rsidRDefault="00905A0F" w:rsidP="00EE520A">
      <w:pPr>
        <w:pStyle w:val="ListParagraph"/>
        <w:ind w:left="567"/>
        <w:jc w:val="both"/>
      </w:pPr>
    </w:p>
    <w:p w14:paraId="6AD7B1EB" w14:textId="77777777" w:rsidR="00905A0F" w:rsidRDefault="00905A0F" w:rsidP="00EE520A">
      <w:pPr>
        <w:pStyle w:val="ListParagraph"/>
        <w:ind w:left="567"/>
        <w:jc w:val="both"/>
      </w:pPr>
    </w:p>
    <w:p w14:paraId="53C68DED" w14:textId="77777777" w:rsidR="00905A0F" w:rsidRDefault="00905A0F" w:rsidP="00EE520A">
      <w:pPr>
        <w:pStyle w:val="ListParagraph"/>
        <w:ind w:left="567"/>
        <w:jc w:val="both"/>
      </w:pPr>
    </w:p>
    <w:p w14:paraId="38801304" w14:textId="77777777" w:rsidR="00905A0F" w:rsidRDefault="00905A0F" w:rsidP="00EE520A">
      <w:pPr>
        <w:pStyle w:val="ListParagraph"/>
        <w:ind w:left="567"/>
        <w:jc w:val="both"/>
      </w:pPr>
    </w:p>
    <w:p w14:paraId="0621523C" w14:textId="77777777" w:rsidR="00905A0F" w:rsidRDefault="00905A0F" w:rsidP="00EE520A">
      <w:pPr>
        <w:pStyle w:val="ListParagraph"/>
        <w:ind w:left="567"/>
        <w:jc w:val="both"/>
      </w:pPr>
    </w:p>
    <w:p w14:paraId="42175C6C" w14:textId="77777777" w:rsidR="00905A0F" w:rsidRDefault="00905A0F" w:rsidP="00EE520A">
      <w:pPr>
        <w:pStyle w:val="ListParagraph"/>
        <w:ind w:left="567"/>
        <w:jc w:val="both"/>
      </w:pPr>
    </w:p>
    <w:p w14:paraId="08DC669B" w14:textId="77777777" w:rsidR="00905A0F" w:rsidRDefault="00905A0F" w:rsidP="00EE520A">
      <w:pPr>
        <w:pStyle w:val="ListParagraph"/>
        <w:ind w:left="567"/>
        <w:jc w:val="both"/>
      </w:pPr>
    </w:p>
    <w:p w14:paraId="1546E299" w14:textId="77777777" w:rsidR="00905A0F" w:rsidRDefault="00905A0F" w:rsidP="00EE520A">
      <w:pPr>
        <w:pStyle w:val="ListParagraph"/>
        <w:ind w:left="567"/>
        <w:jc w:val="both"/>
      </w:pPr>
    </w:p>
    <w:p w14:paraId="675CAC25" w14:textId="77777777" w:rsidR="00905A0F" w:rsidRDefault="00905A0F" w:rsidP="00EE520A">
      <w:pPr>
        <w:pStyle w:val="ListParagraph"/>
        <w:ind w:left="567"/>
        <w:jc w:val="both"/>
      </w:pPr>
    </w:p>
    <w:p w14:paraId="1823780A" w14:textId="77777777" w:rsidR="00905A0F" w:rsidRDefault="00905A0F" w:rsidP="00EE520A">
      <w:pPr>
        <w:pStyle w:val="ListParagraph"/>
        <w:ind w:left="567"/>
        <w:jc w:val="both"/>
      </w:pPr>
    </w:p>
    <w:p w14:paraId="3736D798" w14:textId="77777777" w:rsidR="00905A0F" w:rsidRDefault="00905A0F" w:rsidP="00EE520A">
      <w:pPr>
        <w:pStyle w:val="ListParagraph"/>
        <w:ind w:left="567"/>
        <w:jc w:val="both"/>
      </w:pPr>
    </w:p>
    <w:p w14:paraId="7EA254C9" w14:textId="77777777" w:rsidR="00905A0F" w:rsidRDefault="00905A0F" w:rsidP="00EE520A">
      <w:pPr>
        <w:pStyle w:val="ListParagraph"/>
        <w:ind w:left="567"/>
        <w:jc w:val="both"/>
      </w:pPr>
    </w:p>
    <w:p w14:paraId="4FC94AF0" w14:textId="77777777" w:rsidR="00905A0F" w:rsidRDefault="00905A0F" w:rsidP="00EE520A">
      <w:pPr>
        <w:pStyle w:val="ListParagraph"/>
        <w:ind w:left="567"/>
        <w:jc w:val="both"/>
      </w:pPr>
    </w:p>
    <w:p w14:paraId="304F12CC" w14:textId="77777777" w:rsidR="00905A0F" w:rsidRDefault="00905A0F" w:rsidP="00EE520A">
      <w:pPr>
        <w:pStyle w:val="ListParagraph"/>
        <w:ind w:left="567"/>
        <w:jc w:val="both"/>
      </w:pPr>
    </w:p>
    <w:p w14:paraId="24052D52" w14:textId="77777777" w:rsidR="00905A0F" w:rsidRDefault="00905A0F" w:rsidP="00EE520A">
      <w:pPr>
        <w:pStyle w:val="ListParagraph"/>
        <w:ind w:left="567"/>
        <w:jc w:val="both"/>
      </w:pPr>
    </w:p>
    <w:p w14:paraId="56F3B583" w14:textId="77777777" w:rsidR="00905A0F" w:rsidRDefault="00905A0F" w:rsidP="00EE520A">
      <w:pPr>
        <w:pStyle w:val="ListParagraph"/>
        <w:ind w:left="567"/>
        <w:jc w:val="both"/>
      </w:pPr>
    </w:p>
    <w:p w14:paraId="04F81BB5" w14:textId="77777777" w:rsidR="00905A0F" w:rsidRDefault="00905A0F" w:rsidP="00EE520A">
      <w:pPr>
        <w:pStyle w:val="ListParagraph"/>
        <w:ind w:left="567"/>
        <w:jc w:val="both"/>
      </w:pPr>
    </w:p>
    <w:p w14:paraId="17EC5682" w14:textId="77777777" w:rsidR="00905A0F" w:rsidRDefault="00905A0F" w:rsidP="00EE520A">
      <w:pPr>
        <w:pStyle w:val="ListParagraph"/>
        <w:ind w:left="567"/>
        <w:jc w:val="both"/>
      </w:pPr>
    </w:p>
    <w:p w14:paraId="1F4E6DC5" w14:textId="77777777" w:rsidR="00FA7C01" w:rsidRPr="00467BD1" w:rsidRDefault="00FA7C01" w:rsidP="00EE520A">
      <w:pPr>
        <w:pStyle w:val="ListParagraph"/>
        <w:ind w:left="567"/>
        <w:jc w:val="both"/>
      </w:pPr>
    </w:p>
    <w:p w14:paraId="459EE018" w14:textId="3421275E" w:rsidR="00FA7C01" w:rsidRDefault="00FA7C01" w:rsidP="00EE520A">
      <w:pPr>
        <w:pStyle w:val="ListParagraph"/>
        <w:numPr>
          <w:ilvl w:val="0"/>
          <w:numId w:val="6"/>
        </w:numPr>
        <w:ind w:left="567" w:hanging="567"/>
        <w:jc w:val="both"/>
      </w:pPr>
      <w:r w:rsidRPr="00FA7C01">
        <w:rPr>
          <w:b/>
          <w:bCs/>
        </w:rPr>
        <w:t>Skrydžių valdymo konsolė</w:t>
      </w:r>
      <w:r>
        <w:t>:</w:t>
      </w:r>
    </w:p>
    <w:p w14:paraId="65C6B5E8" w14:textId="730B371A" w:rsidR="00965927" w:rsidRDefault="00965927" w:rsidP="00965927">
      <w:pPr>
        <w:jc w:val="both"/>
      </w:pPr>
    </w:p>
    <w:p w14:paraId="01C4FAF4" w14:textId="0AC3F963" w:rsidR="0017500D" w:rsidRDefault="00965927" w:rsidP="00EE520A">
      <w:pPr>
        <w:pStyle w:val="ListParagraph"/>
        <w:ind w:left="567"/>
        <w:jc w:val="both"/>
      </w:pPr>
      <w:r>
        <w:rPr>
          <w:noProof/>
        </w:rPr>
        <w:drawing>
          <wp:inline distT="0" distB="0" distL="0" distR="0" wp14:anchorId="1B42FA19" wp14:editId="185CFBF8">
            <wp:extent cx="5239568" cy="3117851"/>
            <wp:effectExtent l="0" t="0" r="0" b="6350"/>
            <wp:docPr id="21360186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18631" name="Picture 2136018631"/>
                    <pic:cNvPicPr/>
                  </pic:nvPicPr>
                  <pic:blipFill>
                    <a:blip r:embed="rId8">
                      <a:extLst>
                        <a:ext uri="{28A0092B-C50C-407E-A947-70E740481C1C}">
                          <a14:useLocalDpi xmlns:a14="http://schemas.microsoft.com/office/drawing/2010/main" val="0"/>
                        </a:ext>
                      </a:extLst>
                    </a:blip>
                    <a:stretch>
                      <a:fillRect/>
                    </a:stretch>
                  </pic:blipFill>
                  <pic:spPr>
                    <a:xfrm>
                      <a:off x="0" y="0"/>
                      <a:ext cx="5251094" cy="3124710"/>
                    </a:xfrm>
                    <a:prstGeom prst="rect">
                      <a:avLst/>
                    </a:prstGeom>
                  </pic:spPr>
                </pic:pic>
              </a:graphicData>
            </a:graphic>
          </wp:inline>
        </w:drawing>
      </w:r>
    </w:p>
    <w:p w14:paraId="7867CD0A" w14:textId="77777777" w:rsidR="00965927" w:rsidRDefault="00965927" w:rsidP="00EE520A">
      <w:pPr>
        <w:pStyle w:val="ListParagraph"/>
        <w:ind w:left="567"/>
        <w:jc w:val="both"/>
      </w:pPr>
    </w:p>
    <w:p w14:paraId="29806403" w14:textId="29FEEB97" w:rsidR="007B277A" w:rsidRDefault="00FA7C01" w:rsidP="00EE520A">
      <w:pPr>
        <w:pStyle w:val="ListParagraph"/>
        <w:ind w:left="567" w:firstLine="729"/>
        <w:jc w:val="both"/>
      </w:pPr>
      <w:r>
        <w:t xml:space="preserve">Konsolė </w:t>
      </w:r>
      <w:r w:rsidR="006B0871">
        <w:t>yra vientisas baldas skirtas ergonomiškoms dv</w:t>
      </w:r>
      <w:r w:rsidR="000504A4">
        <w:t>ejoms</w:t>
      </w:r>
      <w:r w:rsidR="006B0871">
        <w:t xml:space="preserve"> darbo vietoms</w:t>
      </w:r>
      <w:r>
        <w:t xml:space="preserve">: </w:t>
      </w:r>
      <w:r w:rsidR="006B0871">
        <w:t>Stalviršiai yra dviejų aukščių: Viršutinis (pagrindinis) skirtas sudėti reikiamą įrangą, taip</w:t>
      </w:r>
      <w:r w:rsidR="00C55FA3">
        <w:t>,</w:t>
      </w:r>
      <w:r w:rsidR="006B0871">
        <w:t xml:space="preserve"> kad būtų patogu pasiekti. Apatinis skirtas montuoti monitorių laikiklius</w:t>
      </w:r>
      <w:r w:rsidR="00941A9E">
        <w:t xml:space="preserve"> ir kitą sunkią įrangą. </w:t>
      </w:r>
      <w:r>
        <w:t xml:space="preserve"> Bendras stalo ilgis apie </w:t>
      </w:r>
      <w:r w:rsidR="002926EF">
        <w:t>5</w:t>
      </w:r>
      <w:r>
        <w:t>,</w:t>
      </w:r>
      <w:r w:rsidR="002926EF">
        <w:rPr>
          <w:lang w:val="en-US"/>
        </w:rPr>
        <w:t>60</w:t>
      </w:r>
      <w:r>
        <w:t xml:space="preserve">m. plotis </w:t>
      </w:r>
      <w:r w:rsidR="00E44228">
        <w:t>1</w:t>
      </w:r>
      <w:r>
        <w:t>,</w:t>
      </w:r>
      <w:r w:rsidR="00E44228">
        <w:t>16</w:t>
      </w:r>
      <w:r>
        <w:t xml:space="preserve"> m, aukštis </w:t>
      </w:r>
      <w:r w:rsidR="002926EF">
        <w:t>0</w:t>
      </w:r>
      <w:r>
        <w:t>,</w:t>
      </w:r>
      <w:r w:rsidR="002926EF">
        <w:t>75</w:t>
      </w:r>
      <w:r>
        <w:t xml:space="preserve"> m. stalviršis lenktas R3,</w:t>
      </w:r>
      <w:r w:rsidR="002926EF">
        <w:t>87</w:t>
      </w:r>
      <w:r>
        <w:t xml:space="preserve"> m. </w:t>
      </w:r>
      <w:r w:rsidR="007B277A">
        <w:t>spi</w:t>
      </w:r>
      <w:r w:rsidR="004E6A94">
        <w:t>n</w:t>
      </w:r>
      <w:r w:rsidR="007B277A">
        <w:t>duliu ir užapvalintais kampais R 0,</w:t>
      </w:r>
      <w:r w:rsidR="002926EF">
        <w:t>4</w:t>
      </w:r>
      <w:r w:rsidR="007B277A">
        <w:t xml:space="preserve"> m. </w:t>
      </w:r>
      <w:r w:rsidR="00E44228">
        <w:t>Stalviršis susideda iš dviejų lygų</w:t>
      </w:r>
      <w:r w:rsidR="002926EF">
        <w:t>.</w:t>
      </w:r>
      <w:r w:rsidR="00E44228">
        <w:t xml:space="preserve"> </w:t>
      </w:r>
      <w:r w:rsidR="007B277A">
        <w:t xml:space="preserve">Stalviršyje turi būti įrengti </w:t>
      </w:r>
      <w:r w:rsidR="004E6A94">
        <w:t xml:space="preserve">ne mažiau, kaip </w:t>
      </w:r>
      <w:r w:rsidR="002926EF">
        <w:t>7</w:t>
      </w:r>
      <w:r w:rsidR="007B277A">
        <w:t xml:space="preserve"> vnt. L-200 x80 mm. dang</w:t>
      </w:r>
      <w:r w:rsidR="004E6A94">
        <w:t>t</w:t>
      </w:r>
      <w:r w:rsidR="007B277A">
        <w:t>eliai su šluotelėmis kabeliams prakišti iš tokios pat medžiagos kaip stalviršis</w:t>
      </w:r>
      <w:r w:rsidR="002926EF">
        <w:t xml:space="preserve"> ir lygis lygus su stalviršiu</w:t>
      </w:r>
      <w:r w:rsidR="007B277A">
        <w:t xml:space="preserve">. Stalviršiui naudoti </w:t>
      </w:r>
      <w:r w:rsidR="004E6A94">
        <w:t>„</w:t>
      </w:r>
      <w:proofErr w:type="spellStart"/>
      <w:r w:rsidR="007B277A">
        <w:t>Compact</w:t>
      </w:r>
      <w:proofErr w:type="spellEnd"/>
      <w:r w:rsidR="007B277A">
        <w:t xml:space="preserve"> HPL</w:t>
      </w:r>
      <w:r w:rsidR="004E6A94">
        <w:t>“</w:t>
      </w:r>
      <w:r w:rsidR="007B277A">
        <w:t xml:space="preserve"> su juodu užpildu ne mažiau kaip 10mm. </w:t>
      </w:r>
      <w:r w:rsidR="004E6A94">
        <w:t>s</w:t>
      </w:r>
      <w:r w:rsidR="007B277A">
        <w:t>torio plokštė</w:t>
      </w:r>
      <w:r w:rsidR="004E6A94">
        <w:t>s.</w:t>
      </w:r>
      <w:r w:rsidR="007B277A">
        <w:t xml:space="preserve"> </w:t>
      </w:r>
      <w:r w:rsidR="002926EF">
        <w:t>Stalviršio p</w:t>
      </w:r>
      <w:r w:rsidR="007B277A">
        <w:t>lokštė turi būti itin atspari dėvėjimuisi.</w:t>
      </w:r>
      <w:r w:rsidR="00C55FA3">
        <w:t xml:space="preserve"> Stalviršiai turi būti pritvirtinti itin kokybiškai ir tvirtai, naudojant įvores ar kitas alternatyvias medžiagas.</w:t>
      </w:r>
      <w:r w:rsidR="007B277A">
        <w:t xml:space="preserve"> Konsolės rėmas – metalinis, dažytas milteliniu būdu, suprojektuotas taip, kad gaminys būtų kuo stabilesnis, neturėtų jokių vibracijų ir deformacijų, kadangi gaminys bus </w:t>
      </w:r>
      <w:r w:rsidR="007B277A" w:rsidRPr="00833028">
        <w:rPr>
          <w:b/>
          <w:bCs/>
        </w:rPr>
        <w:t>naudojamas 24/7 darbo režimu</w:t>
      </w:r>
      <w:r w:rsidR="007B277A">
        <w:t xml:space="preserve"> ir ant jo bus montuojama apie 100 kg įrangos.</w:t>
      </w:r>
      <w:r w:rsidR="00905A0F">
        <w:t xml:space="preserve"> Žemesnio lygo stalviršyje bus montuojami užsakovo monitoriaus laikikliai. </w:t>
      </w:r>
      <w:r w:rsidR="007B277A">
        <w:t xml:space="preserve">Dizainas ir funkcionalumas turi atitikti pateiktus brėžinius. </w:t>
      </w:r>
      <w:r w:rsidR="00E11A91">
        <w:t xml:space="preserve">Po stalviršiu turi būti sumontuoti metalinio tinklelio kabelių laikikliai, kuriame tilptų ne mažiau kaip 30 įvairių tipų kabelių. </w:t>
      </w:r>
      <w:r w:rsidR="00833028">
        <w:t>Perforuoti priekiniai fasadai apšviečiami LED juosta</w:t>
      </w:r>
      <w:r w:rsidR="008D1604">
        <w:t xml:space="preserve"> su nuotoliniu intensyvumo reguliavimo pulteliu</w:t>
      </w:r>
      <w:r w:rsidR="00616F59">
        <w:t xml:space="preserve"> arba integruotu valdikliu</w:t>
      </w:r>
      <w:r w:rsidR="00833028">
        <w:t>.</w:t>
      </w:r>
      <w:r w:rsidR="00D671BB" w:rsidRPr="00D671BB">
        <w:rPr>
          <w:color w:val="EE0000"/>
        </w:rPr>
        <w:t xml:space="preserve">  </w:t>
      </w:r>
      <w:r w:rsidR="00833028" w:rsidRPr="00D671BB">
        <w:rPr>
          <w:color w:val="EE0000"/>
        </w:rPr>
        <w:t xml:space="preserve"> </w:t>
      </w:r>
      <w:r w:rsidR="00B13731">
        <w:t>Preliminarią spalvą žiūrėti konsolių preliminariuose brėžiniuose Priedas 1.</w:t>
      </w:r>
      <w:r w:rsidR="00EE520A">
        <w:t xml:space="preserve"> Pateikti matmenys yra preliminarūs, projektavimo etape gali nežymiai keistis.</w:t>
      </w:r>
      <w:r w:rsidR="002926EF">
        <w:t xml:space="preserve"> Visi stalviršių sujungimai turi būti suklijuoti tarpusavyje, frazavimo detalumas itin didelis ir kraštai poliruoti. </w:t>
      </w:r>
    </w:p>
    <w:p w14:paraId="429B2F9C" w14:textId="77777777" w:rsidR="00616F59" w:rsidRDefault="00616F59" w:rsidP="00616F59">
      <w:pPr>
        <w:pStyle w:val="ListParagraph"/>
        <w:ind w:left="567" w:firstLine="729"/>
        <w:jc w:val="both"/>
      </w:pPr>
      <w:r>
        <w:t>Po stalu spintelės skirtos spausdintuvui padėti ilgis apie 0,55m. plotis 0,45 m, aukštis 0,35 m.</w:t>
      </w:r>
      <w:r w:rsidRPr="00616F59">
        <w:t xml:space="preserve"> </w:t>
      </w:r>
      <w:r>
        <w:t>Spintelė formuojama iš LMDP plokštės su plastikiniais ratukais. Spintelė turi turėti vieną stalčių spausdinimo priemonėms susidėti. Furnitūra naudojama aukštos kokybės, skirta intensyviam naudojimui. Gaminio spalvas derintu su užsakovu. Preliminarią spalvą žiūrėti konsolių preliminariuose brėžiniuose Priedas 1. Pateikti matmenys yra preliminarūs, projektavimo etape gali nežymiai keistis.</w:t>
      </w:r>
    </w:p>
    <w:p w14:paraId="64B61DA3" w14:textId="567E4378" w:rsidR="00616F59" w:rsidRDefault="00616F59" w:rsidP="00EE520A">
      <w:pPr>
        <w:pStyle w:val="ListParagraph"/>
        <w:ind w:left="567" w:firstLine="729"/>
        <w:jc w:val="both"/>
      </w:pPr>
    </w:p>
    <w:p w14:paraId="39EA5B48" w14:textId="322B4329" w:rsidR="002926EF" w:rsidRDefault="002926EF" w:rsidP="002926EF">
      <w:pPr>
        <w:pStyle w:val="ListParagraph"/>
        <w:ind w:left="0"/>
        <w:jc w:val="center"/>
      </w:pPr>
    </w:p>
    <w:p w14:paraId="291AB262" w14:textId="77777777" w:rsidR="00616F59" w:rsidRDefault="00616F59" w:rsidP="002926EF">
      <w:pPr>
        <w:pStyle w:val="ListParagraph"/>
        <w:ind w:left="0"/>
        <w:jc w:val="center"/>
      </w:pPr>
    </w:p>
    <w:p w14:paraId="341EE192" w14:textId="470780D2" w:rsidR="00C701DB" w:rsidRDefault="00C701DB" w:rsidP="00EE520A">
      <w:pPr>
        <w:pStyle w:val="ListParagraph"/>
        <w:ind w:left="567" w:firstLine="729"/>
        <w:jc w:val="both"/>
      </w:pPr>
    </w:p>
    <w:p w14:paraId="41DD6658" w14:textId="1FC06CA4" w:rsidR="007B277A" w:rsidRDefault="007B277A" w:rsidP="00EE520A">
      <w:pPr>
        <w:pStyle w:val="ListParagraph"/>
        <w:ind w:left="567"/>
        <w:jc w:val="both"/>
      </w:pPr>
    </w:p>
    <w:p w14:paraId="46ADBAE7" w14:textId="77777777" w:rsidR="00FA7C01" w:rsidRPr="00FA7C01" w:rsidRDefault="00FA7C01" w:rsidP="00EE520A">
      <w:pPr>
        <w:pStyle w:val="ListParagraph"/>
        <w:ind w:left="567"/>
        <w:jc w:val="both"/>
      </w:pPr>
    </w:p>
    <w:p w14:paraId="29C51EE9" w14:textId="0D964394" w:rsidR="004E6A94" w:rsidRDefault="00965927" w:rsidP="00EE520A">
      <w:pPr>
        <w:pStyle w:val="ListParagraph"/>
        <w:numPr>
          <w:ilvl w:val="0"/>
          <w:numId w:val="6"/>
        </w:numPr>
        <w:ind w:left="567" w:hanging="567"/>
        <w:jc w:val="both"/>
      </w:pPr>
      <w:r>
        <w:rPr>
          <w:b/>
          <w:bCs/>
        </w:rPr>
        <w:t>Konsolės įrangos spintelė</w:t>
      </w:r>
      <w:r w:rsidR="004E6A94">
        <w:t>:</w:t>
      </w:r>
    </w:p>
    <w:p w14:paraId="4D855EDB" w14:textId="77777777" w:rsidR="00905A0F" w:rsidRDefault="00905A0F" w:rsidP="00EE520A">
      <w:pPr>
        <w:pStyle w:val="ListParagraph"/>
        <w:ind w:left="567"/>
        <w:jc w:val="both"/>
        <w:rPr>
          <w:b/>
          <w:bCs/>
        </w:rPr>
      </w:pPr>
    </w:p>
    <w:p w14:paraId="37A52E10" w14:textId="47459176" w:rsidR="00905A0F" w:rsidRDefault="00965927" w:rsidP="00EE520A">
      <w:pPr>
        <w:pStyle w:val="ListParagraph"/>
        <w:ind w:left="567"/>
        <w:jc w:val="both"/>
      </w:pPr>
      <w:r>
        <w:rPr>
          <w:noProof/>
        </w:rPr>
        <w:drawing>
          <wp:inline distT="0" distB="0" distL="0" distR="0" wp14:anchorId="52EA35B5" wp14:editId="7E1B326C">
            <wp:extent cx="4770157" cy="3034065"/>
            <wp:effectExtent l="0" t="0" r="0" b="0"/>
            <wp:docPr id="1936646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646255" name="Picture 1936646255"/>
                    <pic:cNvPicPr/>
                  </pic:nvPicPr>
                  <pic:blipFill>
                    <a:blip r:embed="rId9">
                      <a:extLst>
                        <a:ext uri="{28A0092B-C50C-407E-A947-70E740481C1C}">
                          <a14:useLocalDpi xmlns:a14="http://schemas.microsoft.com/office/drawing/2010/main" val="0"/>
                        </a:ext>
                      </a:extLst>
                    </a:blip>
                    <a:stretch>
                      <a:fillRect/>
                    </a:stretch>
                  </pic:blipFill>
                  <pic:spPr>
                    <a:xfrm>
                      <a:off x="0" y="0"/>
                      <a:ext cx="4794399" cy="3049484"/>
                    </a:xfrm>
                    <a:prstGeom prst="rect">
                      <a:avLst/>
                    </a:prstGeom>
                  </pic:spPr>
                </pic:pic>
              </a:graphicData>
            </a:graphic>
          </wp:inline>
        </w:drawing>
      </w:r>
    </w:p>
    <w:p w14:paraId="07ED0030" w14:textId="77777777" w:rsidR="00905A0F" w:rsidRDefault="00905A0F" w:rsidP="00EE520A">
      <w:pPr>
        <w:pStyle w:val="ListParagraph"/>
        <w:ind w:left="567"/>
        <w:jc w:val="both"/>
      </w:pPr>
    </w:p>
    <w:p w14:paraId="19F4788D" w14:textId="0BD9C479" w:rsidR="00905A0F" w:rsidRDefault="00905A0F" w:rsidP="00EE520A">
      <w:pPr>
        <w:pStyle w:val="ListParagraph"/>
        <w:ind w:left="567"/>
        <w:jc w:val="both"/>
      </w:pPr>
    </w:p>
    <w:p w14:paraId="5917FD0C" w14:textId="77777777" w:rsidR="00965927" w:rsidRDefault="00965927" w:rsidP="00965927">
      <w:pPr>
        <w:pStyle w:val="ListParagraph"/>
        <w:ind w:left="567" w:firstLine="729"/>
        <w:jc w:val="both"/>
      </w:pPr>
      <w:r>
        <w:t>Įrangos spintelės ilgis apie 5,60m. plotis 0,75 m, aukštis 0,60 m. komodą sudaro 8 vnt. vienodų matmenų skyriai, kuriuose užsakovas montuos metalinis įrangos laikymo rėmų sistemas. Komoda formuojama iš LMDP ir  „</w:t>
      </w:r>
      <w:proofErr w:type="spellStart"/>
      <w:r>
        <w:t>Compact</w:t>
      </w:r>
      <w:proofErr w:type="spellEnd"/>
      <w:r>
        <w:t xml:space="preserve"> HPL“ tipo plokštės. Visi skyriai, turi turėti metalinius standžius perforuotus skydus (derinti su užsakovu). Skydai montuojami ant magnetų greitam priėjimui prie įrangos. Skydai turi būti lengvai montuojami ir visuomet atsistoti į savo projektinę vietą. Skydų nuėmimui paruoštos ertmės ar </w:t>
      </w:r>
      <w:proofErr w:type="spellStart"/>
      <w:r>
        <w:t>renkenėlės</w:t>
      </w:r>
      <w:proofErr w:type="spellEnd"/>
      <w:r>
        <w:t>.  Tarp skyrių turi būti suprojektuotos angos ne mažiau kaip po 4 angas, pro kurias bus vedami kabeliai.  Vidinės angos turi būti užlaminuotos ir neturėti aštrių kampų. Viršutinėje komodos dalyje turi būti sumontuoti ne mažiau kaip 5 vnt.  L-450 x 50 mm.  stalviršio spalvos kabelių prakišimo gaminiai tik su šepetėliais. Taip pat išfrezuotos grotelės vėdinimui. Komodos viduje apačioje ir viršuje turi būti sumontuoti metalinio tinklelio kabelių laikikliai, kuriame tilptų ne mažiau kaip 30 įvairių tipų kabelių. Dizainas ir funkcionalumas turi atitikti pateiktus brėžinius. Metaliniai įrangos laikikliai pateikiami užsakovo. Gaminio spalvas derintu su užsakovu. Preliminarią spalvą žiūrėti konsolių preliminariuose brėžiniuose Priedas 1. Pateikti matmenys yra preliminarūs, projektavimo etape gali nežymiai keistis.</w:t>
      </w:r>
    </w:p>
    <w:p w14:paraId="4A919717" w14:textId="5EF520E6" w:rsidR="00150506" w:rsidRDefault="00150506" w:rsidP="00EE520A">
      <w:pPr>
        <w:pStyle w:val="ListParagraph"/>
        <w:ind w:firstLine="576"/>
        <w:jc w:val="both"/>
      </w:pPr>
    </w:p>
    <w:p w14:paraId="4F434C65" w14:textId="77777777" w:rsidR="00905A0F" w:rsidRDefault="00905A0F" w:rsidP="00EE520A">
      <w:pPr>
        <w:jc w:val="both"/>
      </w:pPr>
    </w:p>
    <w:p w14:paraId="255ED7F3" w14:textId="77777777" w:rsidR="007952AD" w:rsidRDefault="007952AD" w:rsidP="00EE520A">
      <w:pPr>
        <w:jc w:val="both"/>
      </w:pPr>
    </w:p>
    <w:p w14:paraId="2A1B15A2" w14:textId="77777777" w:rsidR="00FA7C01" w:rsidRDefault="00FA7C01" w:rsidP="00EE520A">
      <w:pPr>
        <w:pStyle w:val="ListParagraph"/>
        <w:ind w:left="567"/>
        <w:jc w:val="both"/>
      </w:pPr>
    </w:p>
    <w:p w14:paraId="613F307A" w14:textId="0121F5A4" w:rsidR="00965927" w:rsidRDefault="00965927" w:rsidP="004C4415">
      <w:pPr>
        <w:pStyle w:val="ListParagraph"/>
        <w:numPr>
          <w:ilvl w:val="0"/>
          <w:numId w:val="6"/>
        </w:numPr>
        <w:ind w:left="567" w:hanging="567"/>
        <w:jc w:val="both"/>
        <w:rPr>
          <w:b/>
          <w:bCs/>
        </w:rPr>
      </w:pPr>
      <w:r w:rsidRPr="0088604E">
        <w:rPr>
          <w:b/>
          <w:bCs/>
        </w:rPr>
        <w:lastRenderedPageBreak/>
        <w:t>D</w:t>
      </w:r>
      <w:r w:rsidR="0088604E">
        <w:rPr>
          <w:b/>
          <w:bCs/>
        </w:rPr>
        <w:t>arbo stalas su įrangos spintele:</w:t>
      </w:r>
    </w:p>
    <w:p w14:paraId="3DA8EC8B" w14:textId="77777777" w:rsidR="0088604E" w:rsidRPr="0088604E" w:rsidRDefault="0088604E" w:rsidP="0088604E">
      <w:pPr>
        <w:pStyle w:val="ListParagraph"/>
        <w:ind w:left="567"/>
        <w:jc w:val="both"/>
        <w:rPr>
          <w:b/>
          <w:bCs/>
        </w:rPr>
      </w:pPr>
    </w:p>
    <w:p w14:paraId="5E89D3D5" w14:textId="0B68A5EB" w:rsidR="00BF23DC" w:rsidRDefault="00BF23DC" w:rsidP="00BF23DC">
      <w:pPr>
        <w:pStyle w:val="ListParagraph"/>
        <w:ind w:left="1863" w:firstLine="729"/>
        <w:jc w:val="both"/>
        <w:rPr>
          <w:b/>
          <w:bCs/>
        </w:rPr>
      </w:pPr>
      <w:r>
        <w:rPr>
          <w:b/>
          <w:bCs/>
          <w:noProof/>
        </w:rPr>
        <w:drawing>
          <wp:inline distT="0" distB="0" distL="0" distR="0" wp14:anchorId="48B1E98F" wp14:editId="0867B129">
            <wp:extent cx="3506135" cy="3571875"/>
            <wp:effectExtent l="0" t="0" r="0" b="0"/>
            <wp:docPr id="16326066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06624" name="Picture 1632606624"/>
                    <pic:cNvPicPr/>
                  </pic:nvPicPr>
                  <pic:blipFill>
                    <a:blip r:embed="rId10">
                      <a:extLst>
                        <a:ext uri="{28A0092B-C50C-407E-A947-70E740481C1C}">
                          <a14:useLocalDpi xmlns:a14="http://schemas.microsoft.com/office/drawing/2010/main" val="0"/>
                        </a:ext>
                      </a:extLst>
                    </a:blip>
                    <a:stretch>
                      <a:fillRect/>
                    </a:stretch>
                  </pic:blipFill>
                  <pic:spPr>
                    <a:xfrm>
                      <a:off x="0" y="0"/>
                      <a:ext cx="3511752" cy="3577598"/>
                    </a:xfrm>
                    <a:prstGeom prst="rect">
                      <a:avLst/>
                    </a:prstGeom>
                  </pic:spPr>
                </pic:pic>
              </a:graphicData>
            </a:graphic>
          </wp:inline>
        </w:drawing>
      </w:r>
    </w:p>
    <w:p w14:paraId="75D7DFA0" w14:textId="77777777" w:rsidR="00BF23DC" w:rsidRDefault="00BF23DC" w:rsidP="00BF23DC">
      <w:pPr>
        <w:pStyle w:val="ListParagraph"/>
        <w:ind w:left="1863" w:firstLine="729"/>
        <w:jc w:val="both"/>
        <w:rPr>
          <w:b/>
          <w:bCs/>
        </w:rPr>
      </w:pPr>
    </w:p>
    <w:p w14:paraId="10E90012" w14:textId="2FE827A0" w:rsidR="00965927" w:rsidRDefault="00BF23DC" w:rsidP="00965927">
      <w:pPr>
        <w:pStyle w:val="ListParagraph"/>
        <w:ind w:firstLine="576"/>
        <w:jc w:val="both"/>
      </w:pPr>
      <w:r>
        <w:t>Darbo stalas</w:t>
      </w:r>
      <w:r w:rsidR="00965927">
        <w:t xml:space="preserve"> yra vientisas baldas</w:t>
      </w:r>
      <w:r>
        <w:t>, L formos</w:t>
      </w:r>
      <w:r w:rsidR="00965927">
        <w:t xml:space="preserve"> skirtas ergonomišk</w:t>
      </w:r>
      <w:r>
        <w:t xml:space="preserve">ai vienai </w:t>
      </w:r>
      <w:r w:rsidR="00965927">
        <w:t>darbo viet</w:t>
      </w:r>
      <w:r>
        <w:t>ai</w:t>
      </w:r>
      <w:r w:rsidR="00965927">
        <w:t xml:space="preserve">: </w:t>
      </w:r>
      <w:r>
        <w:t xml:space="preserve">Stalą sudaro dvi įrangos spintelės tokios kaip 2.4 punkte, atviros lentynėlės, uždaros lentynėlės ir stalčių blokas su trimis stalčiais. Stalo matmenys: </w:t>
      </w:r>
      <w:r w:rsidR="00965927">
        <w:t xml:space="preserve">ilgis apie </w:t>
      </w:r>
      <w:r>
        <w:t>2</w:t>
      </w:r>
      <w:r w:rsidR="00965927">
        <w:t>,</w:t>
      </w:r>
      <w:r>
        <w:rPr>
          <w:lang w:val="en-US"/>
        </w:rPr>
        <w:t xml:space="preserve">24 </w:t>
      </w:r>
      <w:r w:rsidR="00965927">
        <w:t xml:space="preserve">m. plotis </w:t>
      </w:r>
      <w:r>
        <w:t>2</w:t>
      </w:r>
      <w:r w:rsidR="00965927">
        <w:t>,</w:t>
      </w:r>
      <w:r>
        <w:t>10</w:t>
      </w:r>
      <w:r w:rsidR="00965927">
        <w:t xml:space="preserve"> m, aukštis 0,75 m. stalviršis </w:t>
      </w:r>
      <w:r>
        <w:t xml:space="preserve">plotis </w:t>
      </w:r>
      <w:r w:rsidR="00965927">
        <w:t xml:space="preserve"> </w:t>
      </w:r>
      <w:r>
        <w:t>0</w:t>
      </w:r>
      <w:r w:rsidR="00965927">
        <w:t>,</w:t>
      </w:r>
      <w:r>
        <w:t>73</w:t>
      </w:r>
      <w:r w:rsidR="00965927">
        <w:t xml:space="preserve"> m. Stalviršis susideda iš dviejų lygų. Stalviršyje turi būti įrengti ne mažiau, kaip </w:t>
      </w:r>
      <w:r>
        <w:t>5</w:t>
      </w:r>
      <w:r w:rsidR="00965927">
        <w:t xml:space="preserve"> vnt. L-200 x80 mm. dangteliai su šluotelėmis kabeliams prakišti iš tokios pat medžiagos kaip stalviršis ir lygis lygus su stalviršiu. Stalviršiui naudoti „</w:t>
      </w:r>
      <w:proofErr w:type="spellStart"/>
      <w:r w:rsidR="00965927">
        <w:t>Compact</w:t>
      </w:r>
      <w:proofErr w:type="spellEnd"/>
      <w:r w:rsidR="00965927">
        <w:t xml:space="preserve"> HPL“ su juodu užpildu ne mažiau kaip 10mm. storio plokštės. Stalviršio plokštė turi būti itin atspari dėvėjimuisi. Stalviršiai turi būti pritvirtinti itin kokybiškai ir tvirtai, naudojant įvores ar kitas alternatyvias medžiagas. Konsolės rėmas – metalinis, dažytas milteliniu būdu, suprojektuotas taip, kad gaminys būtų kuo stabilesnis, neturėtų jokių vibracijų ir deformacijų, kadangi gaminys bus </w:t>
      </w:r>
      <w:r w:rsidR="00965927" w:rsidRPr="00833028">
        <w:rPr>
          <w:b/>
          <w:bCs/>
        </w:rPr>
        <w:t>naudojamas 24/7 darbo režimu</w:t>
      </w:r>
      <w:r w:rsidR="00965927">
        <w:t xml:space="preserve"> ir ant jo bus montuojama apie 100 kg įrangos. Dizainas ir funkcionalumas turi atitikti pateiktus brėžinius. Po stalviršiu turi būti sumontuoti metalinio tinklelio kabelių laikikliai, kuriame tilptų ne mažiau kaip 30 įvairių tipų kabelių. Preliminarią spalvą žiūrėti konsolių preliminariuose brėžiniuose Priedas 1. Pateikti matmenys yra preliminarūs, projektavimo etape gali nežymiai keistis. Visi stalviršių sujungimai turi būti suklijuoti tarpusavyje, frazavimo detalumas itin didelis ir kraštai poliruoti. </w:t>
      </w:r>
    </w:p>
    <w:p w14:paraId="7BEC8ED8" w14:textId="77777777" w:rsidR="0088604E" w:rsidRDefault="0088604E" w:rsidP="00965927">
      <w:pPr>
        <w:pStyle w:val="ListParagraph"/>
        <w:ind w:firstLine="576"/>
        <w:jc w:val="both"/>
      </w:pPr>
    </w:p>
    <w:p w14:paraId="1B1011AF" w14:textId="77777777" w:rsidR="0088604E" w:rsidRDefault="0088604E" w:rsidP="00965927">
      <w:pPr>
        <w:pStyle w:val="ListParagraph"/>
        <w:ind w:firstLine="576"/>
        <w:jc w:val="both"/>
      </w:pPr>
    </w:p>
    <w:p w14:paraId="7B8593BB" w14:textId="77777777" w:rsidR="004426D6" w:rsidRDefault="004426D6" w:rsidP="00965927">
      <w:pPr>
        <w:pStyle w:val="ListParagraph"/>
        <w:ind w:firstLine="576"/>
        <w:jc w:val="both"/>
      </w:pPr>
    </w:p>
    <w:p w14:paraId="59B3E8C9" w14:textId="77777777" w:rsidR="004426D6" w:rsidRDefault="004426D6" w:rsidP="00965927">
      <w:pPr>
        <w:pStyle w:val="ListParagraph"/>
        <w:ind w:firstLine="576"/>
        <w:jc w:val="both"/>
      </w:pPr>
    </w:p>
    <w:p w14:paraId="0C31C363" w14:textId="77777777" w:rsidR="0088604E" w:rsidRDefault="0088604E" w:rsidP="00965927">
      <w:pPr>
        <w:pStyle w:val="ListParagraph"/>
        <w:ind w:firstLine="576"/>
        <w:jc w:val="both"/>
      </w:pPr>
    </w:p>
    <w:p w14:paraId="589FF3A9" w14:textId="77777777" w:rsidR="0088604E" w:rsidRDefault="0088604E" w:rsidP="00965927">
      <w:pPr>
        <w:pStyle w:val="ListParagraph"/>
        <w:ind w:firstLine="576"/>
        <w:jc w:val="both"/>
      </w:pPr>
    </w:p>
    <w:p w14:paraId="0844768F" w14:textId="77777777" w:rsidR="00A83A9E" w:rsidRDefault="00A83A9E" w:rsidP="00965927">
      <w:pPr>
        <w:pStyle w:val="ListParagraph"/>
        <w:ind w:firstLine="576"/>
        <w:jc w:val="both"/>
      </w:pPr>
    </w:p>
    <w:p w14:paraId="00D7F1E2" w14:textId="77777777" w:rsidR="0088604E" w:rsidRDefault="0088604E" w:rsidP="0088604E">
      <w:pPr>
        <w:pStyle w:val="ListParagraph"/>
        <w:numPr>
          <w:ilvl w:val="0"/>
          <w:numId w:val="6"/>
        </w:numPr>
        <w:ind w:left="567" w:hanging="567"/>
        <w:jc w:val="both"/>
        <w:rPr>
          <w:b/>
          <w:bCs/>
        </w:rPr>
      </w:pPr>
      <w:r>
        <w:rPr>
          <w:b/>
          <w:bCs/>
        </w:rPr>
        <w:lastRenderedPageBreak/>
        <w:t>Daiktų spinta (pirmas variantas)</w:t>
      </w:r>
      <w:r w:rsidRPr="00150506">
        <w:rPr>
          <w:b/>
          <w:bCs/>
        </w:rPr>
        <w:t>:</w:t>
      </w:r>
    </w:p>
    <w:p w14:paraId="1A254BD3" w14:textId="77777777" w:rsidR="00A83A9E" w:rsidRDefault="00A83A9E" w:rsidP="00965927">
      <w:pPr>
        <w:pStyle w:val="ListParagraph"/>
        <w:ind w:firstLine="576"/>
        <w:jc w:val="both"/>
      </w:pPr>
    </w:p>
    <w:p w14:paraId="1C6DEA29" w14:textId="4C87EF5F" w:rsidR="0088604E" w:rsidRDefault="0088604E" w:rsidP="00965927">
      <w:pPr>
        <w:pStyle w:val="ListParagraph"/>
        <w:ind w:firstLine="576"/>
        <w:jc w:val="both"/>
      </w:pPr>
      <w:r>
        <w:rPr>
          <w:noProof/>
        </w:rPr>
        <w:drawing>
          <wp:inline distT="0" distB="0" distL="0" distR="0" wp14:anchorId="15F6EA41" wp14:editId="74EDF04C">
            <wp:extent cx="4533786" cy="3612721"/>
            <wp:effectExtent l="0" t="0" r="635" b="6985"/>
            <wp:docPr id="10923328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332805" name="Picture 1092332805"/>
                    <pic:cNvPicPr/>
                  </pic:nvPicPr>
                  <pic:blipFill>
                    <a:blip r:embed="rId11">
                      <a:extLst>
                        <a:ext uri="{28A0092B-C50C-407E-A947-70E740481C1C}">
                          <a14:useLocalDpi xmlns:a14="http://schemas.microsoft.com/office/drawing/2010/main" val="0"/>
                        </a:ext>
                      </a:extLst>
                    </a:blip>
                    <a:stretch>
                      <a:fillRect/>
                    </a:stretch>
                  </pic:blipFill>
                  <pic:spPr>
                    <a:xfrm>
                      <a:off x="0" y="0"/>
                      <a:ext cx="4543320" cy="3620318"/>
                    </a:xfrm>
                    <a:prstGeom prst="rect">
                      <a:avLst/>
                    </a:prstGeom>
                  </pic:spPr>
                </pic:pic>
              </a:graphicData>
            </a:graphic>
          </wp:inline>
        </w:drawing>
      </w:r>
    </w:p>
    <w:p w14:paraId="25D12365" w14:textId="77777777" w:rsidR="002E6C06" w:rsidRDefault="002E6C06" w:rsidP="00965927">
      <w:pPr>
        <w:pStyle w:val="ListParagraph"/>
        <w:ind w:firstLine="576"/>
        <w:jc w:val="both"/>
      </w:pPr>
    </w:p>
    <w:p w14:paraId="736F95E8" w14:textId="0737CDAD" w:rsidR="002E6C06" w:rsidRDefault="0088604E" w:rsidP="002E6C06">
      <w:pPr>
        <w:pStyle w:val="ListParagraph"/>
        <w:ind w:left="567" w:firstLine="729"/>
        <w:jc w:val="both"/>
      </w:pPr>
      <w:r w:rsidRPr="007B7066">
        <w:t xml:space="preserve">Spinta skirta </w:t>
      </w:r>
      <w:r>
        <w:t>sandėliuoti įvairius daiktus</w:t>
      </w:r>
      <w:r w:rsidRPr="007B7066">
        <w:t>. Spinta susideda iš</w:t>
      </w:r>
      <w:r w:rsidR="002E6C06">
        <w:t xml:space="preserve"> 6</w:t>
      </w:r>
      <w:r>
        <w:t xml:space="preserve"> durų</w:t>
      </w:r>
      <w:r w:rsidR="002E6C06">
        <w:t>, 6 stalčių ir dviejų vidinių stalčių</w:t>
      </w:r>
      <w:r w:rsidRPr="007B7066">
        <w:t xml:space="preserve">. </w:t>
      </w:r>
      <w:r>
        <w:t>Gaminama iš LMDP plokštės nemažiau kaip 18mm storio.</w:t>
      </w:r>
      <w:r w:rsidR="002E6C06">
        <w:t xml:space="preserve"> S</w:t>
      </w:r>
      <w:r w:rsidR="002E6C06" w:rsidRPr="007B7066">
        <w:t xml:space="preserve">pintos apytiksliai matmenys </w:t>
      </w:r>
      <w:r w:rsidR="002E6C06">
        <w:t>2470</w:t>
      </w:r>
      <w:r w:rsidR="002E6C06" w:rsidRPr="007B7066">
        <w:t xml:space="preserve"> mm, plotis, </w:t>
      </w:r>
      <w:r w:rsidR="002E6C06">
        <w:t>30</w:t>
      </w:r>
      <w:r w:rsidR="002E6C06" w:rsidRPr="007B7066">
        <w:t>0 mm. gylis ir  2</w:t>
      </w:r>
      <w:r w:rsidR="002E6C06">
        <w:t>74</w:t>
      </w:r>
      <w:r w:rsidR="002E6C06" w:rsidRPr="007B7066">
        <w:t>0 mm. aukštis</w:t>
      </w:r>
      <w:r w:rsidR="002E6C06">
        <w:t xml:space="preserve">. Spintos viduje turės būti paslėpta įvairūs valdikliai ir skydeliai (pažymėta oranžiniais kvadratėliais) prie jų turi būti paliktas lengvas priėjimas, tačiau paslėpti padarant gaubtus iš vidinės LMDP plokštės. Viršutinės durys pagamintos iš LMDP plokštės su magnetiniu padengimu. </w:t>
      </w:r>
      <w:r w:rsidR="002E6C06" w:rsidRPr="002B6A3B">
        <w:t>Spintoje turi būti įfrezuotas ir sumontuotas LED tipo apšvietimas, kuris automatiškai švelniai įsijungia atidarius duris.</w:t>
      </w:r>
      <w:r w:rsidR="002E6C06">
        <w:t xml:space="preserve"> Durys dvivėrės su švelniu uždarymo mechanizmu.</w:t>
      </w:r>
      <w:r w:rsidR="002E6C06" w:rsidRPr="007B7066">
        <w:t xml:space="preserve"> Furnitūra naudojama kokybiška, ilgaamžė su švelnaus uždarymo funkcija. Durų varstymo rankenėlės tvirtinamos prie briaunos, pagamintos iš šlifuoto metalo, pilkos spalvos, kurių ilgis 1100-1300 mm. Rekomenduojama naudoti „</w:t>
      </w:r>
      <w:proofErr w:type="spellStart"/>
      <w:r w:rsidR="002E6C06" w:rsidRPr="007B7066">
        <w:t>Blum</w:t>
      </w:r>
      <w:proofErr w:type="spellEnd"/>
      <w:r w:rsidR="002E6C06" w:rsidRPr="007B7066">
        <w:t xml:space="preserve">“ gamintojo arba lygiavertę furnitūrą. Matmenis ir spalvą derinti vietoje. </w:t>
      </w:r>
    </w:p>
    <w:p w14:paraId="6F4E9D97" w14:textId="77777777" w:rsidR="007F4351" w:rsidRDefault="007F4351" w:rsidP="002E6C06">
      <w:pPr>
        <w:pStyle w:val="ListParagraph"/>
        <w:ind w:left="567" w:firstLine="729"/>
        <w:jc w:val="both"/>
      </w:pPr>
    </w:p>
    <w:p w14:paraId="65A77543" w14:textId="77777777" w:rsidR="007F4351" w:rsidRDefault="007F4351" w:rsidP="002E6C06">
      <w:pPr>
        <w:pStyle w:val="ListParagraph"/>
        <w:ind w:left="567" w:firstLine="729"/>
        <w:jc w:val="both"/>
      </w:pPr>
    </w:p>
    <w:p w14:paraId="1A510B40" w14:textId="77777777" w:rsidR="007F4351" w:rsidRDefault="007F4351" w:rsidP="002E6C06">
      <w:pPr>
        <w:pStyle w:val="ListParagraph"/>
        <w:ind w:left="567" w:firstLine="729"/>
        <w:jc w:val="both"/>
      </w:pPr>
    </w:p>
    <w:p w14:paraId="7534D3C8" w14:textId="77777777" w:rsidR="007F4351" w:rsidRDefault="007F4351" w:rsidP="002E6C06">
      <w:pPr>
        <w:pStyle w:val="ListParagraph"/>
        <w:ind w:left="567" w:firstLine="729"/>
        <w:jc w:val="both"/>
      </w:pPr>
    </w:p>
    <w:p w14:paraId="4D8CF016" w14:textId="77777777" w:rsidR="007F4351" w:rsidRDefault="007F4351" w:rsidP="002E6C06">
      <w:pPr>
        <w:pStyle w:val="ListParagraph"/>
        <w:ind w:left="567" w:firstLine="729"/>
        <w:jc w:val="both"/>
      </w:pPr>
    </w:p>
    <w:p w14:paraId="55BCC56C" w14:textId="77777777" w:rsidR="007F4351" w:rsidRDefault="007F4351" w:rsidP="002E6C06">
      <w:pPr>
        <w:pStyle w:val="ListParagraph"/>
        <w:ind w:left="567" w:firstLine="729"/>
        <w:jc w:val="both"/>
      </w:pPr>
    </w:p>
    <w:p w14:paraId="6E3D7533" w14:textId="77777777" w:rsidR="007F4351" w:rsidRDefault="007F4351" w:rsidP="002E6C06">
      <w:pPr>
        <w:pStyle w:val="ListParagraph"/>
        <w:ind w:left="567" w:firstLine="729"/>
        <w:jc w:val="both"/>
      </w:pPr>
    </w:p>
    <w:p w14:paraId="39DBF1AE" w14:textId="77777777" w:rsidR="007F4351" w:rsidRDefault="007F4351" w:rsidP="002E6C06">
      <w:pPr>
        <w:pStyle w:val="ListParagraph"/>
        <w:ind w:left="567" w:firstLine="729"/>
        <w:jc w:val="both"/>
      </w:pPr>
    </w:p>
    <w:p w14:paraId="5BA2460B" w14:textId="77777777" w:rsidR="007F4351" w:rsidRDefault="007F4351" w:rsidP="002E6C06">
      <w:pPr>
        <w:pStyle w:val="ListParagraph"/>
        <w:ind w:left="567" w:firstLine="729"/>
        <w:jc w:val="both"/>
      </w:pPr>
    </w:p>
    <w:p w14:paraId="104DDD53" w14:textId="77777777" w:rsidR="007F4351" w:rsidRDefault="007F4351" w:rsidP="002E6C06">
      <w:pPr>
        <w:pStyle w:val="ListParagraph"/>
        <w:ind w:left="567" w:firstLine="729"/>
        <w:jc w:val="both"/>
      </w:pPr>
    </w:p>
    <w:p w14:paraId="5948BF3B" w14:textId="77777777" w:rsidR="007F4351" w:rsidRDefault="007F4351" w:rsidP="002E6C06">
      <w:pPr>
        <w:pStyle w:val="ListParagraph"/>
        <w:ind w:left="567" w:firstLine="729"/>
        <w:jc w:val="both"/>
      </w:pPr>
    </w:p>
    <w:p w14:paraId="7B56C7FA" w14:textId="77777777" w:rsidR="007F4351" w:rsidRDefault="007F4351" w:rsidP="002E6C06">
      <w:pPr>
        <w:pStyle w:val="ListParagraph"/>
        <w:ind w:left="567" w:firstLine="729"/>
        <w:jc w:val="both"/>
      </w:pPr>
    </w:p>
    <w:p w14:paraId="59AA427B" w14:textId="77777777" w:rsidR="007F4351" w:rsidRPr="007B7066" w:rsidRDefault="007F4351" w:rsidP="002E6C06">
      <w:pPr>
        <w:pStyle w:val="ListParagraph"/>
        <w:ind w:left="567" w:firstLine="729"/>
        <w:jc w:val="both"/>
      </w:pPr>
    </w:p>
    <w:p w14:paraId="55C5498F" w14:textId="2DCBF8B9" w:rsidR="007F4351" w:rsidRDefault="007F4351" w:rsidP="007F4351">
      <w:pPr>
        <w:pStyle w:val="ListParagraph"/>
        <w:numPr>
          <w:ilvl w:val="0"/>
          <w:numId w:val="6"/>
        </w:numPr>
        <w:ind w:left="567" w:hanging="567"/>
        <w:jc w:val="both"/>
        <w:rPr>
          <w:b/>
          <w:bCs/>
        </w:rPr>
      </w:pPr>
      <w:r>
        <w:rPr>
          <w:b/>
          <w:bCs/>
        </w:rPr>
        <w:lastRenderedPageBreak/>
        <w:t>Asmeninių daiktų spinta</w:t>
      </w:r>
      <w:r w:rsidRPr="00150506">
        <w:rPr>
          <w:b/>
          <w:bCs/>
        </w:rPr>
        <w:t>:</w:t>
      </w:r>
    </w:p>
    <w:p w14:paraId="0CA3D509" w14:textId="77777777" w:rsidR="007F4351" w:rsidRDefault="007F4351" w:rsidP="007F4351">
      <w:pPr>
        <w:pStyle w:val="ListParagraph"/>
        <w:ind w:firstLine="576"/>
        <w:jc w:val="both"/>
      </w:pPr>
    </w:p>
    <w:p w14:paraId="043064D5" w14:textId="6088564E" w:rsidR="007F4351" w:rsidRDefault="007F4351" w:rsidP="007F4351">
      <w:pPr>
        <w:pStyle w:val="ListParagraph"/>
        <w:ind w:firstLine="576"/>
        <w:jc w:val="both"/>
      </w:pPr>
      <w:r>
        <w:rPr>
          <w:noProof/>
        </w:rPr>
        <w:drawing>
          <wp:inline distT="0" distB="0" distL="0" distR="0" wp14:anchorId="6963E698" wp14:editId="32ED34E5">
            <wp:extent cx="2215705" cy="4500650"/>
            <wp:effectExtent l="0" t="0" r="0" b="0"/>
            <wp:docPr id="1255647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64717" name="Picture 125564717"/>
                    <pic:cNvPicPr/>
                  </pic:nvPicPr>
                  <pic:blipFill>
                    <a:blip r:embed="rId12">
                      <a:extLst>
                        <a:ext uri="{28A0092B-C50C-407E-A947-70E740481C1C}">
                          <a14:useLocalDpi xmlns:a14="http://schemas.microsoft.com/office/drawing/2010/main" val="0"/>
                        </a:ext>
                      </a:extLst>
                    </a:blip>
                    <a:stretch>
                      <a:fillRect/>
                    </a:stretch>
                  </pic:blipFill>
                  <pic:spPr>
                    <a:xfrm>
                      <a:off x="0" y="0"/>
                      <a:ext cx="2220895" cy="4511192"/>
                    </a:xfrm>
                    <a:prstGeom prst="rect">
                      <a:avLst/>
                    </a:prstGeom>
                  </pic:spPr>
                </pic:pic>
              </a:graphicData>
            </a:graphic>
          </wp:inline>
        </w:drawing>
      </w:r>
    </w:p>
    <w:p w14:paraId="4F98F973" w14:textId="77777777" w:rsidR="007F4351" w:rsidRDefault="007F4351" w:rsidP="007F4351">
      <w:pPr>
        <w:pStyle w:val="ListParagraph"/>
        <w:ind w:firstLine="576"/>
        <w:jc w:val="both"/>
      </w:pPr>
    </w:p>
    <w:p w14:paraId="3AA681DA" w14:textId="5A6FC2C6" w:rsidR="007F4351" w:rsidRPr="007B7066" w:rsidRDefault="007F4351" w:rsidP="007F4351">
      <w:pPr>
        <w:pStyle w:val="ListParagraph"/>
        <w:ind w:left="567" w:firstLine="729"/>
        <w:jc w:val="both"/>
      </w:pPr>
      <w:r w:rsidRPr="007B7066">
        <w:t xml:space="preserve">Spinta skirta </w:t>
      </w:r>
      <w:r>
        <w:t>sandėliuoti asmeninius daiktus</w:t>
      </w:r>
      <w:r w:rsidRPr="007B7066">
        <w:t>. Spinta susideda iš</w:t>
      </w:r>
      <w:r>
        <w:t xml:space="preserve"> 2 durų ir 12 stalčių</w:t>
      </w:r>
      <w:r w:rsidRPr="007B7066">
        <w:t xml:space="preserve">. </w:t>
      </w:r>
      <w:r>
        <w:t>Gaminama iš LMDP plokštės nemažiau kaip 18mm storio. S</w:t>
      </w:r>
      <w:r w:rsidRPr="007B7066">
        <w:t xml:space="preserve">pintos apytiksliai matmenys </w:t>
      </w:r>
      <w:r>
        <w:t>900</w:t>
      </w:r>
      <w:r w:rsidRPr="007B7066">
        <w:t xml:space="preserve"> mm, plotis, </w:t>
      </w:r>
      <w:r>
        <w:t>60</w:t>
      </w:r>
      <w:r w:rsidRPr="007B7066">
        <w:t>0 mm. gylis ir  2</w:t>
      </w:r>
      <w:r>
        <w:t>76</w:t>
      </w:r>
      <w:r w:rsidRPr="007B7066">
        <w:t>0 mm. aukštis</w:t>
      </w:r>
      <w:r>
        <w:t xml:space="preserve">. </w:t>
      </w:r>
      <w:r w:rsidRPr="002B6A3B">
        <w:t>Spintoje turi būti įfrezuotas ir sumontuotas LED tipo apšvietimas, kuris automatiškai švelniai įsijungia atidarius duris.</w:t>
      </w:r>
      <w:r>
        <w:t xml:space="preserve"> Durys dvivėrės su švelniu uždarymo mechanizmu stalčių bėgeliai su pritraukimu.</w:t>
      </w:r>
      <w:r w:rsidRPr="007B7066">
        <w:t xml:space="preserve"> Furnitūra naudojama kokybiška, ilgaamžė su švelnaus uždarymo funkcija. Durų varstymo rankenėlės tvirtinamos prie briaunos, pagamintos iš šlifuoto metalo, pilkos spalvos, kurių ilgis 1100-1300 mm. Rekomenduojama naudoti „</w:t>
      </w:r>
      <w:proofErr w:type="spellStart"/>
      <w:r w:rsidRPr="007B7066">
        <w:t>Blum</w:t>
      </w:r>
      <w:proofErr w:type="spellEnd"/>
      <w:r w:rsidRPr="007B7066">
        <w:t>“ gamintojo arba lygiavertę furnitūrą. Matmenis ir spalvą derinti vietoje.</w:t>
      </w:r>
      <w:r>
        <w:t xml:space="preserve"> Šalia spintos tvirtinama ažūrinė pertvarėlė, kurios matmenys 840</w:t>
      </w:r>
      <w:r w:rsidRPr="007B7066">
        <w:t xml:space="preserve"> mm, plotis</w:t>
      </w:r>
      <w:r>
        <w:t xml:space="preserve"> </w:t>
      </w:r>
      <w:r w:rsidRPr="007B7066">
        <w:t>ir  2</w:t>
      </w:r>
      <w:r>
        <w:t>76</w:t>
      </w:r>
      <w:r w:rsidRPr="007B7066">
        <w:t>0 mm. aukštis</w:t>
      </w:r>
      <w:r>
        <w:t xml:space="preserve">. Pertvarėlė skirta atskirti poilsio erdvę.  </w:t>
      </w:r>
    </w:p>
    <w:p w14:paraId="33DFD576" w14:textId="1AD6C7D1" w:rsidR="00366590" w:rsidRPr="002E6C06" w:rsidRDefault="00366590" w:rsidP="00EE520A">
      <w:pPr>
        <w:ind w:left="709" w:firstLine="567"/>
        <w:jc w:val="both"/>
        <w:rPr>
          <w:b/>
          <w:bCs/>
        </w:rPr>
      </w:pPr>
    </w:p>
    <w:p w14:paraId="7B087D41" w14:textId="741CB0BC" w:rsidR="00366590" w:rsidRPr="00CD6439" w:rsidRDefault="00366590" w:rsidP="00EE520A">
      <w:pPr>
        <w:pStyle w:val="ListParagraph"/>
        <w:numPr>
          <w:ilvl w:val="0"/>
          <w:numId w:val="6"/>
        </w:numPr>
        <w:ind w:left="567" w:hanging="567"/>
        <w:jc w:val="both"/>
        <w:rPr>
          <w:b/>
          <w:bCs/>
        </w:rPr>
      </w:pPr>
      <w:r w:rsidRPr="0090556D">
        <w:rPr>
          <w:rFonts w:cs="Calibri"/>
          <w:b/>
        </w:rPr>
        <w:t>Tiekėjas turi užtikrinti, kad gaminiai</w:t>
      </w:r>
      <w:r w:rsidR="00EE520A" w:rsidRPr="00CD6439">
        <w:rPr>
          <w:b/>
          <w:bCs/>
        </w:rPr>
        <w:t>:</w:t>
      </w:r>
    </w:p>
    <w:p w14:paraId="0A2B6158" w14:textId="4C6688B3" w:rsidR="00B67E18" w:rsidRPr="0090556D" w:rsidRDefault="007F4351" w:rsidP="009D57A3">
      <w:pPr>
        <w:pStyle w:val="NoSpacing"/>
        <w:numPr>
          <w:ilvl w:val="2"/>
          <w:numId w:val="7"/>
        </w:numPr>
        <w:jc w:val="both"/>
        <w:rPr>
          <w:rFonts w:cs="Calibri"/>
          <w:bCs/>
        </w:rPr>
      </w:pPr>
      <w:r w:rsidRPr="0090556D">
        <w:rPr>
          <w:rFonts w:cs="Calibri"/>
          <w:bCs/>
        </w:rPr>
        <w:t xml:space="preserve">Baldai turi būti suprojektuojami, parengiami </w:t>
      </w:r>
      <w:r w:rsidR="009D57A3" w:rsidRPr="0090556D">
        <w:rPr>
          <w:rFonts w:cs="Calibri"/>
          <w:bCs/>
        </w:rPr>
        <w:t xml:space="preserve">detalūs gamybiniai </w:t>
      </w:r>
      <w:r w:rsidRPr="0090556D">
        <w:rPr>
          <w:rFonts w:cs="Calibri"/>
          <w:bCs/>
        </w:rPr>
        <w:t>brėžiniai,</w:t>
      </w:r>
      <w:r w:rsidR="009D57A3" w:rsidRPr="0090556D">
        <w:rPr>
          <w:rFonts w:cs="Calibri"/>
          <w:bCs/>
        </w:rPr>
        <w:t xml:space="preserve"> pagaminami, </w:t>
      </w:r>
      <w:r w:rsidRPr="0090556D">
        <w:rPr>
          <w:rFonts w:cs="Calibri"/>
          <w:bCs/>
        </w:rPr>
        <w:t>pristatomi, sunešami į reikiamas patalpas, surenkami ir perduodami naudojimui tiekėjo lėšomis, t. y. be papildomo mokesčio, užsakovo nurodytose vietose pagal užsakovo nurodytus kiekius ir baldų pristatymo terminus.</w:t>
      </w:r>
    </w:p>
    <w:p w14:paraId="57378F5A" w14:textId="5B0F6930" w:rsidR="007F4351" w:rsidRPr="0090556D" w:rsidRDefault="00B67E18" w:rsidP="009D57A3">
      <w:pPr>
        <w:pStyle w:val="NoSpacing"/>
        <w:numPr>
          <w:ilvl w:val="2"/>
          <w:numId w:val="7"/>
        </w:numPr>
        <w:jc w:val="both"/>
        <w:rPr>
          <w:rFonts w:cs="Calibri"/>
          <w:bCs/>
        </w:rPr>
      </w:pPr>
      <w:r w:rsidRPr="0090556D">
        <w:rPr>
          <w:rFonts w:cs="Calibri"/>
          <w:bCs/>
        </w:rPr>
        <w:lastRenderedPageBreak/>
        <w:t>Tiekėjui pastebėjus galimybę pagerinti baldų kokybę, funkcionalumą, medžiagiškumą, ilgaamžiškumą ar kitą patobulinimą tai įsivertinti ir pasiūlyti užsakovui.</w:t>
      </w:r>
      <w:r w:rsidR="007F4351" w:rsidRPr="0090556D">
        <w:rPr>
          <w:rFonts w:cs="Calibri"/>
          <w:bCs/>
        </w:rPr>
        <w:t xml:space="preserve"> </w:t>
      </w:r>
    </w:p>
    <w:p w14:paraId="0A19BC98" w14:textId="31F9D97C" w:rsidR="00C75652" w:rsidRPr="0090556D" w:rsidRDefault="00C75652" w:rsidP="009D57A3">
      <w:pPr>
        <w:pStyle w:val="NoSpacing"/>
        <w:numPr>
          <w:ilvl w:val="2"/>
          <w:numId w:val="7"/>
        </w:numPr>
        <w:jc w:val="both"/>
        <w:rPr>
          <w:rFonts w:cs="Calibri"/>
          <w:bCs/>
        </w:rPr>
      </w:pPr>
      <w:r w:rsidRPr="0090556D">
        <w:rPr>
          <w:rFonts w:cs="Calibri"/>
          <w:bCs/>
        </w:rPr>
        <w:t xml:space="preserve">Tiekėjas turi turėti galimybę sandėliuoti pagamintus baldus tol kol užsakovas paprašys juos sumontuoti bet ne ilgiau kaip 9 mėn. nuo užsakymo pateikimo. </w:t>
      </w:r>
    </w:p>
    <w:p w14:paraId="09835F91" w14:textId="14972727" w:rsidR="007F4351" w:rsidRPr="0090556D" w:rsidRDefault="007F4351" w:rsidP="007F4351">
      <w:pPr>
        <w:pStyle w:val="NoSpacing"/>
        <w:numPr>
          <w:ilvl w:val="2"/>
          <w:numId w:val="7"/>
        </w:numPr>
        <w:jc w:val="both"/>
        <w:rPr>
          <w:rFonts w:cs="Calibri"/>
          <w:bCs/>
        </w:rPr>
      </w:pPr>
      <w:r w:rsidRPr="0090556D">
        <w:rPr>
          <w:rFonts w:cs="Calibri"/>
          <w:bCs/>
        </w:rPr>
        <w:t>Tiekėjas, pristatęs baldus, juos surinkęs, turi sutvarkyti baldų pristatymo vietą, išvežti baldų surinkimo metu susidariusias atliekas (jeigu jų susidaro). Į baldų kainą / įkainius turi būti įtrauktas visų rūšių pakuočių išvežimas.</w:t>
      </w:r>
    </w:p>
    <w:p w14:paraId="0FF5F86C" w14:textId="05C5BAC5" w:rsidR="007F4351" w:rsidRPr="0090556D" w:rsidRDefault="007F4351" w:rsidP="007F4351">
      <w:pPr>
        <w:pStyle w:val="NoSpacing"/>
        <w:numPr>
          <w:ilvl w:val="2"/>
          <w:numId w:val="7"/>
        </w:numPr>
        <w:jc w:val="both"/>
        <w:rPr>
          <w:rFonts w:cs="Calibri"/>
          <w:bCs/>
        </w:rPr>
      </w:pPr>
      <w:r w:rsidRPr="0090556D">
        <w:rPr>
          <w:rFonts w:cs="Calibri"/>
          <w:bCs/>
        </w:rPr>
        <w:t>yra stabilūs, ergonomiški, atitinka ISO 6385:2016 ir ISO 11064-4:2013 (ar analogą) ir moderniausio dizaino, užtikrinančio reikiamas sąlygas oro navigacijos paslaugų teikimui (tai turi būti suderinta su Klientu projektavimo laikotarpiu)</w:t>
      </w:r>
      <w:r w:rsidR="0097196D">
        <w:rPr>
          <w:rFonts w:cs="Calibri"/>
          <w:bCs/>
        </w:rPr>
        <w:t>.</w:t>
      </w:r>
    </w:p>
    <w:p w14:paraId="6A480A4B" w14:textId="0D9AC281" w:rsidR="007F4351" w:rsidRPr="0090556D" w:rsidRDefault="007F4351" w:rsidP="007F4351">
      <w:pPr>
        <w:pStyle w:val="NoSpacing"/>
        <w:numPr>
          <w:ilvl w:val="2"/>
          <w:numId w:val="7"/>
        </w:numPr>
        <w:jc w:val="both"/>
        <w:rPr>
          <w:rFonts w:cs="Calibri"/>
          <w:bCs/>
        </w:rPr>
      </w:pPr>
      <w:r w:rsidRPr="0090556D">
        <w:rPr>
          <w:rFonts w:cs="Calibri"/>
          <w:bCs/>
        </w:rPr>
        <w:t>yra pagaminti iš aukštos kokybės medžiagų, atsparių rūdims ir spalvos blukimui. Jei medžiagos, naudojamos gaminiams, dėl aplinkos sąlygų gali pradėti rūdyti ar išblukti, Tiekėjas turi užtikrinti, kad jos buvo tinkamai apdorotos, siekiant išvengti šių procesų</w:t>
      </w:r>
      <w:r w:rsidR="0097196D">
        <w:rPr>
          <w:rFonts w:cs="Calibri"/>
          <w:bCs/>
        </w:rPr>
        <w:t>.</w:t>
      </w:r>
    </w:p>
    <w:p w14:paraId="68BFCEE3" w14:textId="0524856A" w:rsidR="007F4351" w:rsidRPr="0090556D" w:rsidRDefault="007F4351" w:rsidP="007F4351">
      <w:pPr>
        <w:pStyle w:val="NoSpacing"/>
        <w:numPr>
          <w:ilvl w:val="2"/>
          <w:numId w:val="7"/>
        </w:numPr>
        <w:jc w:val="both"/>
        <w:rPr>
          <w:rFonts w:cs="Calibri"/>
          <w:bCs/>
        </w:rPr>
      </w:pPr>
      <w:r w:rsidRPr="0090556D">
        <w:rPr>
          <w:rFonts w:cs="Calibri"/>
          <w:bCs/>
        </w:rPr>
        <w:t>apima integruotą laikiklių išdėstymą, atsižvelgiant į darbo vietos specifiką ir naudojamą įrangą (įrangos išdėstymas turi būti suderintas su Klientu projektavimo) monitorių laikiklius ir įrangos montavimo metalinius rėmus pateikia užsakovas</w:t>
      </w:r>
      <w:r w:rsidR="0097196D">
        <w:rPr>
          <w:rFonts w:cs="Calibri"/>
          <w:bCs/>
        </w:rPr>
        <w:t>.</w:t>
      </w:r>
    </w:p>
    <w:p w14:paraId="2170CD08" w14:textId="77777777" w:rsidR="007F4351" w:rsidRPr="0090556D" w:rsidRDefault="007F4351" w:rsidP="0090556D">
      <w:pPr>
        <w:pStyle w:val="ListParagraph"/>
        <w:numPr>
          <w:ilvl w:val="2"/>
          <w:numId w:val="7"/>
        </w:numPr>
        <w:jc w:val="both"/>
        <w:rPr>
          <w:rFonts w:cs="Calibri"/>
          <w:bCs/>
        </w:rPr>
      </w:pPr>
      <w:r w:rsidRPr="0090556D">
        <w:rPr>
          <w:rFonts w:cs="Calibri"/>
          <w:bCs/>
        </w:rPr>
        <w:t>Baldai turi būti mechaniškai stabilūs ir patvarūs, patogūs naudojimui, estetiški ir atitikti ergonomikos bei higienos normų reikalavimus (Lietuvos Respublikos sveikatos apsaugos ministro 2004 m. gruodžio 9 d. įsakymas Nr. V-895 „Dėl Lietuvos higienos normos HN 105: 2004 „Polimeriniai statybos produktai ir polimerinės baldinės medžiagos“ patvirtinimo“ HN32:2004, LST EN ISO 9421-110:2006, ANSI/HFS 100-1988); Medžio drožlių plokštė turi atitikti Europos ir Lietuvos standartus LST EN 312, atitikti E1 emisijos klasei.</w:t>
      </w:r>
    </w:p>
    <w:p w14:paraId="59A43B56" w14:textId="4E92EFD7" w:rsidR="003948E4" w:rsidRPr="0090556D" w:rsidRDefault="003948E4" w:rsidP="0090556D">
      <w:pPr>
        <w:pStyle w:val="ListParagraph"/>
        <w:numPr>
          <w:ilvl w:val="2"/>
          <w:numId w:val="7"/>
        </w:numPr>
        <w:jc w:val="both"/>
        <w:rPr>
          <w:rFonts w:cs="Calibri"/>
          <w:bCs/>
        </w:rPr>
      </w:pPr>
      <w:r w:rsidRPr="0090556D">
        <w:rPr>
          <w:rFonts w:cs="Calibri"/>
          <w:bCs/>
        </w:rPr>
        <w:t>Prekių kojos (atramos) turi nebraižyti ir netepti grindų, karkasų metalinės dalys neturi liestis su grindimis.</w:t>
      </w:r>
    </w:p>
    <w:p w14:paraId="7F767B54" w14:textId="77777777" w:rsidR="007F4351" w:rsidRPr="0090556D" w:rsidRDefault="007F4351" w:rsidP="0090556D">
      <w:pPr>
        <w:pStyle w:val="ListParagraph"/>
        <w:numPr>
          <w:ilvl w:val="2"/>
          <w:numId w:val="7"/>
        </w:numPr>
        <w:jc w:val="both"/>
        <w:rPr>
          <w:rFonts w:cs="Calibri"/>
          <w:bCs/>
        </w:rPr>
      </w:pPr>
      <w:r w:rsidRPr="0090556D">
        <w:rPr>
          <w:rFonts w:cs="Calibri"/>
          <w:bCs/>
        </w:rPr>
        <w:t xml:space="preserve">Gaminiai turi būti sertifikuoti pagal LST EN 14073-1:2004, LST EN 14073-2:2004, LST EN 14073-3:2004,  LST EN 14074:2004, LST EN 527-1:2011, LST EN 527-2:2017, LST EN 1730:2013  ir kitus biurui skirtus standartus. Tiekėjas turi pateikti bet 5 sertifikatus. </w:t>
      </w:r>
    </w:p>
    <w:p w14:paraId="7F663408" w14:textId="77777777" w:rsidR="007F4351" w:rsidRPr="0090556D" w:rsidRDefault="007F4351" w:rsidP="007F4351">
      <w:pPr>
        <w:pStyle w:val="NoSpacing"/>
        <w:numPr>
          <w:ilvl w:val="2"/>
          <w:numId w:val="7"/>
        </w:numPr>
        <w:jc w:val="both"/>
        <w:rPr>
          <w:rFonts w:cs="Calibri"/>
          <w:bCs/>
        </w:rPr>
      </w:pPr>
      <w:r w:rsidRPr="0090556D">
        <w:rPr>
          <w:rFonts w:cs="Calibri"/>
          <w:bCs/>
        </w:rPr>
        <w:t>Gaminiai ir komplektuojančiosios dalys turi būti nauji, nenaudoti, pristatomi be mechaninių pažeidimų.</w:t>
      </w:r>
    </w:p>
    <w:p w14:paraId="0EE7141D" w14:textId="77777777" w:rsidR="007F4351" w:rsidRPr="0090556D" w:rsidRDefault="007F4351" w:rsidP="007F4351">
      <w:pPr>
        <w:pStyle w:val="NoSpacing"/>
        <w:numPr>
          <w:ilvl w:val="2"/>
          <w:numId w:val="7"/>
        </w:numPr>
        <w:jc w:val="both"/>
        <w:rPr>
          <w:rFonts w:cs="Calibri"/>
          <w:bCs/>
        </w:rPr>
      </w:pPr>
      <w:r w:rsidRPr="0090556D">
        <w:rPr>
          <w:rFonts w:cs="Calibri"/>
          <w:bCs/>
        </w:rPr>
        <w:t>Gaminiai turi būti pristatomi ir surenkami nurodytoje vietoje, bei paruošti eksploatacijai.</w:t>
      </w:r>
    </w:p>
    <w:p w14:paraId="51FB6417" w14:textId="7EA5979C" w:rsidR="007F4351" w:rsidRPr="0090556D" w:rsidRDefault="007F4351" w:rsidP="007F4351">
      <w:pPr>
        <w:pStyle w:val="NoSpacing"/>
        <w:numPr>
          <w:ilvl w:val="2"/>
          <w:numId w:val="7"/>
        </w:numPr>
        <w:jc w:val="both"/>
        <w:rPr>
          <w:rFonts w:cs="Calibri"/>
          <w:bCs/>
        </w:rPr>
      </w:pPr>
      <w:r w:rsidRPr="0090556D">
        <w:rPr>
          <w:rFonts w:cs="Calibri"/>
          <w:bCs/>
        </w:rPr>
        <w:t>Gaminiams turi būti suteikta ne maž</w:t>
      </w:r>
      <w:r w:rsidR="0097196D">
        <w:rPr>
          <w:rFonts w:cs="Calibri"/>
          <w:bCs/>
        </w:rPr>
        <w:t>esnė</w:t>
      </w:r>
      <w:r w:rsidRPr="0090556D">
        <w:rPr>
          <w:rFonts w:cs="Calibri"/>
          <w:bCs/>
        </w:rPr>
        <w:t xml:space="preserve"> kaip 5 metų garantija;</w:t>
      </w:r>
    </w:p>
    <w:p w14:paraId="343BB21A" w14:textId="77777777" w:rsidR="007F4351" w:rsidRPr="0090556D" w:rsidRDefault="007F4351" w:rsidP="007F4351">
      <w:pPr>
        <w:pStyle w:val="NoSpacing"/>
        <w:numPr>
          <w:ilvl w:val="2"/>
          <w:numId w:val="7"/>
        </w:numPr>
        <w:jc w:val="both"/>
        <w:rPr>
          <w:rFonts w:cs="Calibri"/>
          <w:bCs/>
        </w:rPr>
      </w:pPr>
      <w:r w:rsidRPr="0090556D">
        <w:rPr>
          <w:rFonts w:cs="Calibri"/>
          <w:bCs/>
        </w:rPr>
        <w:t xml:space="preserve">Gaminiai turi būti taip sukonstruoti, kad neklibėtų, neskleistų jokių garsų, kad atsirėmus nesideformuotų. </w:t>
      </w:r>
    </w:p>
    <w:p w14:paraId="75027BDF" w14:textId="77777777" w:rsidR="00366590" w:rsidRDefault="00366590" w:rsidP="00EE520A">
      <w:pPr>
        <w:pStyle w:val="ListParagraph"/>
        <w:ind w:left="567"/>
        <w:jc w:val="both"/>
        <w:rPr>
          <w:b/>
          <w:bCs/>
        </w:rPr>
      </w:pPr>
    </w:p>
    <w:p w14:paraId="2CD0B794" w14:textId="77777777" w:rsidR="00366590" w:rsidRDefault="00366590" w:rsidP="00EE520A">
      <w:pPr>
        <w:pStyle w:val="ListParagraph"/>
        <w:numPr>
          <w:ilvl w:val="0"/>
          <w:numId w:val="7"/>
        </w:numPr>
        <w:ind w:left="567" w:hanging="567"/>
        <w:jc w:val="both"/>
        <w:rPr>
          <w:b/>
          <w:bCs/>
        </w:rPr>
      </w:pPr>
      <w:r w:rsidRPr="00467BD1">
        <w:rPr>
          <w:b/>
          <w:bCs/>
        </w:rPr>
        <w:t>SUTARTIES GALIOJIMO TERMINAS</w:t>
      </w:r>
    </w:p>
    <w:p w14:paraId="7C973EF8" w14:textId="36661AA8" w:rsidR="00EE520A" w:rsidRPr="0090556D" w:rsidRDefault="00EE520A" w:rsidP="00B67E18">
      <w:pPr>
        <w:pStyle w:val="NoSpacing"/>
        <w:ind w:left="720" w:firstLine="576"/>
        <w:jc w:val="both"/>
        <w:rPr>
          <w:rFonts w:cs="Calibri"/>
          <w:bCs/>
        </w:rPr>
      </w:pPr>
      <w:r w:rsidRPr="00031AB3">
        <w:t xml:space="preserve">Sutartis įsigalioja nuo sutarties pasirašymo dienos ir galioja </w:t>
      </w:r>
      <w:r w:rsidR="003948E4" w:rsidRPr="00031AB3">
        <w:t xml:space="preserve">24 </w:t>
      </w:r>
      <w:r w:rsidRPr="00031AB3">
        <w:t xml:space="preserve">mėnesius. </w:t>
      </w:r>
      <w:r w:rsidRPr="0090556D">
        <w:rPr>
          <w:rFonts w:cs="Calibri"/>
          <w:bCs/>
        </w:rPr>
        <w:t>Gaminiai turi būti</w:t>
      </w:r>
      <w:r w:rsidR="003948E4" w:rsidRPr="0090556D">
        <w:rPr>
          <w:rFonts w:cs="Calibri"/>
          <w:bCs/>
        </w:rPr>
        <w:t xml:space="preserve"> suprojektuoti, </w:t>
      </w:r>
      <w:r w:rsidRPr="0090556D">
        <w:rPr>
          <w:rFonts w:cs="Calibri"/>
          <w:bCs/>
        </w:rPr>
        <w:t xml:space="preserve">pagaminti, pristatyti  per </w:t>
      </w:r>
      <w:r w:rsidR="003948E4" w:rsidRPr="0090556D">
        <w:rPr>
          <w:rFonts w:cs="Calibri"/>
          <w:bCs/>
        </w:rPr>
        <w:t>4</w:t>
      </w:r>
      <w:r w:rsidRPr="0090556D">
        <w:rPr>
          <w:rFonts w:cs="Calibri"/>
          <w:bCs/>
        </w:rPr>
        <w:t xml:space="preserve"> mėnesius nuo </w:t>
      </w:r>
      <w:r w:rsidR="003948E4" w:rsidRPr="0090556D">
        <w:rPr>
          <w:rFonts w:cs="Calibri"/>
          <w:bCs/>
        </w:rPr>
        <w:t>užsakymo pateikimo datos</w:t>
      </w:r>
      <w:r w:rsidRPr="0090556D">
        <w:rPr>
          <w:rFonts w:cs="Calibri"/>
          <w:bCs/>
        </w:rPr>
        <w:t>.</w:t>
      </w:r>
      <w:r w:rsidR="003948E4" w:rsidRPr="0090556D">
        <w:rPr>
          <w:rFonts w:cs="Calibri"/>
          <w:bCs/>
        </w:rPr>
        <w:t xml:space="preserve"> Pristatymo ir montavimo datos gali skirtis. Kadangi baldai bus montuojami nenutraukiant darbo montavimas bus vykdomas iš anksto suderinus tikslų laiką ir datą. </w:t>
      </w:r>
      <w:r w:rsidR="003948E4" w:rsidRPr="0090556D">
        <w:rPr>
          <w:rFonts w:cs="Calibri"/>
          <w:b/>
        </w:rPr>
        <w:t>Montavimo darbai gali vykti ir ne darbo metu</w:t>
      </w:r>
      <w:r w:rsidR="003948E4" w:rsidRPr="0090556D">
        <w:rPr>
          <w:rFonts w:cs="Calibri"/>
          <w:bCs/>
        </w:rPr>
        <w:t xml:space="preserve">.  </w:t>
      </w:r>
    </w:p>
    <w:p w14:paraId="2F149846" w14:textId="77777777" w:rsidR="00EE520A" w:rsidRDefault="00EE520A" w:rsidP="00EE520A">
      <w:pPr>
        <w:pStyle w:val="ListParagraph"/>
        <w:ind w:left="567"/>
        <w:jc w:val="both"/>
        <w:rPr>
          <w:b/>
          <w:bCs/>
        </w:rPr>
      </w:pPr>
    </w:p>
    <w:p w14:paraId="76B1FC47" w14:textId="77777777" w:rsidR="00031AB3" w:rsidRDefault="00031AB3" w:rsidP="00EE520A">
      <w:pPr>
        <w:pStyle w:val="ListParagraph"/>
        <w:ind w:left="567"/>
        <w:jc w:val="both"/>
        <w:rPr>
          <w:b/>
          <w:bCs/>
        </w:rPr>
      </w:pPr>
    </w:p>
    <w:p w14:paraId="38DE409A" w14:textId="77777777" w:rsidR="000504A4" w:rsidRPr="00031AB3" w:rsidRDefault="000504A4" w:rsidP="00EE520A">
      <w:pPr>
        <w:pStyle w:val="ListParagraph"/>
        <w:ind w:left="567"/>
        <w:jc w:val="both"/>
        <w:rPr>
          <w:b/>
          <w:bCs/>
        </w:rPr>
      </w:pPr>
    </w:p>
    <w:p w14:paraId="15979860" w14:textId="6B875051" w:rsidR="00EE520A" w:rsidRDefault="00EE520A" w:rsidP="00EE520A">
      <w:pPr>
        <w:pStyle w:val="ListParagraph"/>
        <w:numPr>
          <w:ilvl w:val="0"/>
          <w:numId w:val="7"/>
        </w:numPr>
        <w:ind w:left="567" w:hanging="567"/>
        <w:jc w:val="both"/>
        <w:rPr>
          <w:b/>
          <w:bCs/>
        </w:rPr>
      </w:pPr>
      <w:r>
        <w:rPr>
          <w:b/>
          <w:bCs/>
        </w:rPr>
        <w:lastRenderedPageBreak/>
        <w:t>BAIGIAMOSIOS NUOSTATOS</w:t>
      </w:r>
    </w:p>
    <w:p w14:paraId="270AFA53" w14:textId="167BFFB0" w:rsidR="00EE520A" w:rsidRPr="00031AB3" w:rsidRDefault="00EE520A" w:rsidP="00EE520A">
      <w:pPr>
        <w:pStyle w:val="ListParagraph"/>
        <w:numPr>
          <w:ilvl w:val="1"/>
          <w:numId w:val="13"/>
        </w:numPr>
        <w:ind w:left="1418" w:hanging="567"/>
        <w:jc w:val="both"/>
        <w:rPr>
          <w:b/>
          <w:bCs/>
        </w:rPr>
      </w:pPr>
      <w:r w:rsidRPr="0090556D">
        <w:rPr>
          <w:rFonts w:cs="Calibri"/>
        </w:rPr>
        <w:t>Jeigu apibūdinant Pirkimo objektą nurodytas konkretus modelis ar tiekimo šaltinis, konkretus procesas, būdingas konkretaus tiekėjo tiekiamoms prekėms, ar prekių ženklas,</w:t>
      </w:r>
      <w:r w:rsidR="00E93857" w:rsidRPr="0090556D">
        <w:rPr>
          <w:rFonts w:cs="Calibri"/>
        </w:rPr>
        <w:t xml:space="preserve"> standartas,</w:t>
      </w:r>
      <w:r w:rsidRPr="0090556D">
        <w:rPr>
          <w:rFonts w:cs="Calibri"/>
        </w:rPr>
        <w:t xml:space="preserve"> patentas, tipai, konkreti kilmė ar gamyba, turi būti laikoma, kad kiekviena tokia nuoroda yra pateikta su žodžiais „arba lygiavertis“;</w:t>
      </w:r>
    </w:p>
    <w:p w14:paraId="5D1301F6" w14:textId="3A022F64" w:rsidR="00EE520A" w:rsidRPr="00031AB3" w:rsidRDefault="00EE520A" w:rsidP="00EE520A">
      <w:pPr>
        <w:pStyle w:val="ListParagraph"/>
        <w:numPr>
          <w:ilvl w:val="1"/>
          <w:numId w:val="13"/>
        </w:numPr>
        <w:ind w:left="1418" w:hanging="567"/>
        <w:jc w:val="both"/>
        <w:rPr>
          <w:b/>
          <w:bCs/>
        </w:rPr>
      </w:pPr>
      <w:r w:rsidRPr="0090556D">
        <w:rPr>
          <w:rFonts w:cs="Calibri"/>
        </w:rPr>
        <w:t>Gali būti pasiūlytos lygiavertės Prekės pateiktiems techninėje specifikacijoje aprašymams, tačiau ne prastesnių kokybinių savybių bei techninių parametrų;</w:t>
      </w:r>
    </w:p>
    <w:p w14:paraId="56191BA5" w14:textId="061982D7" w:rsidR="003948E4" w:rsidRPr="00031AB3" w:rsidRDefault="003948E4" w:rsidP="003948E4">
      <w:pPr>
        <w:pStyle w:val="ListParagraph"/>
        <w:numPr>
          <w:ilvl w:val="1"/>
          <w:numId w:val="13"/>
        </w:numPr>
        <w:ind w:left="1418" w:hanging="567"/>
        <w:rPr>
          <w:b/>
          <w:bCs/>
        </w:rPr>
      </w:pPr>
      <w:r w:rsidRPr="00031AB3">
        <w:rPr>
          <w:b/>
          <w:bCs/>
        </w:rPr>
        <w:t>Inventoriaus paskirtis – profesionaliam naudojimui</w:t>
      </w:r>
      <w:r w:rsidR="002679EA">
        <w:rPr>
          <w:b/>
          <w:bCs/>
        </w:rPr>
        <w:t>.</w:t>
      </w:r>
    </w:p>
    <w:p w14:paraId="051EE85A" w14:textId="77777777" w:rsidR="00B20FDA" w:rsidRPr="00B20FDA" w:rsidRDefault="00B20FDA" w:rsidP="00B20FDA">
      <w:pPr>
        <w:pStyle w:val="ListParagraph"/>
        <w:ind w:left="1418"/>
        <w:jc w:val="both"/>
        <w:rPr>
          <w:b/>
          <w:bCs/>
        </w:rPr>
      </w:pPr>
    </w:p>
    <w:p w14:paraId="067779B9" w14:textId="77777777" w:rsidR="003612A0" w:rsidRPr="0090556D" w:rsidRDefault="003612A0" w:rsidP="00EE520A">
      <w:pPr>
        <w:pStyle w:val="ListParagraph"/>
        <w:numPr>
          <w:ilvl w:val="0"/>
          <w:numId w:val="13"/>
        </w:numPr>
        <w:ind w:left="567" w:hanging="567"/>
        <w:jc w:val="both"/>
        <w:rPr>
          <w:rFonts w:cs="Calibri"/>
          <w:b/>
          <w:bCs/>
        </w:rPr>
      </w:pPr>
      <w:bookmarkStart w:id="3" w:name="_Hlk65253606"/>
      <w:bookmarkStart w:id="4" w:name="_Hlk65340280"/>
      <w:r w:rsidRPr="0090556D">
        <w:rPr>
          <w:rFonts w:cs="Calibri"/>
          <w:b/>
          <w:bCs/>
        </w:rPr>
        <w:t>PREKIŲ PRISTATYMO VIETA</w:t>
      </w:r>
    </w:p>
    <w:p w14:paraId="3085637B" w14:textId="6E9B3040" w:rsidR="003612A0" w:rsidRPr="0090556D" w:rsidRDefault="002679EA" w:rsidP="00B20FDA">
      <w:pPr>
        <w:ind w:left="1494"/>
        <w:jc w:val="both"/>
        <w:rPr>
          <w:rFonts w:cs="Calibri"/>
        </w:rPr>
      </w:pPr>
      <w:r>
        <w:rPr>
          <w:rFonts w:cs="Calibri"/>
        </w:rPr>
        <w:t xml:space="preserve">5.1. </w:t>
      </w:r>
      <w:r w:rsidR="003612A0" w:rsidRPr="0090556D">
        <w:rPr>
          <w:rFonts w:cs="Calibri"/>
        </w:rPr>
        <w:t xml:space="preserve">Sutartinių įsipareigojimų vykdymo vieta </w:t>
      </w:r>
      <w:r w:rsidR="003948E4" w:rsidRPr="0090556D">
        <w:rPr>
          <w:rFonts w:cs="Calibri"/>
        </w:rPr>
        <w:t>–</w:t>
      </w:r>
      <w:r w:rsidR="003612A0" w:rsidRPr="0090556D">
        <w:rPr>
          <w:rFonts w:cs="Calibri"/>
        </w:rPr>
        <w:t xml:space="preserve"> </w:t>
      </w:r>
      <w:r w:rsidR="003948E4" w:rsidRPr="0090556D">
        <w:rPr>
          <w:rFonts w:cs="Calibri"/>
        </w:rPr>
        <w:t>Liepojos plentas</w:t>
      </w:r>
      <w:r w:rsidR="003612A0" w:rsidRPr="0090556D">
        <w:rPr>
          <w:rFonts w:cs="Calibri"/>
        </w:rPr>
        <w:t xml:space="preserve"> </w:t>
      </w:r>
      <w:r w:rsidR="003948E4" w:rsidRPr="0090556D">
        <w:rPr>
          <w:rFonts w:cs="Calibri"/>
        </w:rPr>
        <w:t>1,</w:t>
      </w:r>
      <w:r w:rsidR="003612A0" w:rsidRPr="0090556D">
        <w:rPr>
          <w:rFonts w:cs="Calibri"/>
        </w:rPr>
        <w:t xml:space="preserve"> </w:t>
      </w:r>
      <w:r w:rsidR="003948E4" w:rsidRPr="0090556D">
        <w:rPr>
          <w:rFonts w:cs="Calibri"/>
        </w:rPr>
        <w:t>Palanga</w:t>
      </w:r>
      <w:r w:rsidR="003612A0" w:rsidRPr="0090556D">
        <w:rPr>
          <w:rFonts w:cs="Calibri"/>
        </w:rPr>
        <w:t>.</w:t>
      </w:r>
    </w:p>
    <w:p w14:paraId="08464525" w14:textId="77777777" w:rsidR="003612A0" w:rsidRPr="00EE520A" w:rsidRDefault="003612A0" w:rsidP="00EE520A">
      <w:pPr>
        <w:pStyle w:val="ListParagraph"/>
        <w:ind w:left="927"/>
        <w:jc w:val="both"/>
        <w:rPr>
          <w:rFonts w:ascii="Calibri" w:hAnsi="Calibri" w:cs="Calibri"/>
        </w:rPr>
      </w:pPr>
    </w:p>
    <w:p w14:paraId="1390FE9A" w14:textId="0F2BA237" w:rsidR="00B20FDA" w:rsidRPr="0090556D" w:rsidRDefault="003612A0" w:rsidP="00B20FDA">
      <w:pPr>
        <w:pStyle w:val="ListParagraph"/>
        <w:numPr>
          <w:ilvl w:val="0"/>
          <w:numId w:val="13"/>
        </w:numPr>
        <w:ind w:left="567" w:hanging="567"/>
        <w:jc w:val="both"/>
        <w:rPr>
          <w:rFonts w:cs="Calibri"/>
          <w:b/>
          <w:bCs/>
        </w:rPr>
      </w:pPr>
      <w:r w:rsidRPr="0090556D">
        <w:rPr>
          <w:rFonts w:cs="Calibri"/>
          <w:b/>
          <w:bCs/>
        </w:rPr>
        <w:t>VYKDYMO TVARKA IR TERMINAI</w:t>
      </w:r>
    </w:p>
    <w:p w14:paraId="50A15593" w14:textId="61D60FD3" w:rsidR="00A94DC7" w:rsidRPr="002679EA" w:rsidRDefault="00A94DC7" w:rsidP="0090556D">
      <w:pPr>
        <w:pStyle w:val="ListParagraph"/>
        <w:numPr>
          <w:ilvl w:val="1"/>
          <w:numId w:val="13"/>
        </w:numPr>
        <w:ind w:left="1418" w:hanging="567"/>
        <w:jc w:val="both"/>
      </w:pPr>
      <w:r w:rsidRPr="002679EA">
        <w:t>Tiekėjas garantuoja, kad parduodamų gaminių kokybė atitinka techninėje specifikacijoje nurodytus reikalavimus ir Lietuvos Respublikoje galiojančius teisės aktus;</w:t>
      </w:r>
    </w:p>
    <w:p w14:paraId="6C534D97" w14:textId="6412EAC8" w:rsidR="00A94DC7" w:rsidRPr="002679EA" w:rsidRDefault="00A94DC7" w:rsidP="0090556D">
      <w:pPr>
        <w:pStyle w:val="ListParagraph"/>
        <w:numPr>
          <w:ilvl w:val="1"/>
          <w:numId w:val="13"/>
        </w:numPr>
        <w:ind w:left="1418" w:hanging="567"/>
        <w:jc w:val="both"/>
      </w:pPr>
      <w:r w:rsidRPr="002679EA">
        <w:t>Visos pristatytos ir sumontuotos Prekės (įskaitant visas komplektuojamas detales) turi būti švarios, neapdulkėjusios, jų paviršiai neturi būti ištepti jokiomis vizualiai matomomis pašalinėmis medžiagomis;</w:t>
      </w:r>
    </w:p>
    <w:p w14:paraId="74957C62" w14:textId="251C4A68" w:rsidR="00A94DC7" w:rsidRDefault="00A94DC7" w:rsidP="0090556D">
      <w:pPr>
        <w:pStyle w:val="ListParagraph"/>
        <w:numPr>
          <w:ilvl w:val="1"/>
          <w:numId w:val="13"/>
        </w:numPr>
        <w:ind w:left="1418" w:hanging="567"/>
        <w:jc w:val="both"/>
      </w:pPr>
      <w:r w:rsidRPr="002679EA">
        <w:t>Į Prekių kainą turi būti įtrauktos visos Tiekėjo išlaidos, susijusios su Gaminių projektavimu, gamyba, pristatymu ir sumontavimu/surinkimu Pirkėjo nurodytoje vietoje, Prekių parengimu naudojimui</w:t>
      </w:r>
      <w:r w:rsidR="00EB2F65">
        <w:t>.</w:t>
      </w:r>
    </w:p>
    <w:p w14:paraId="661EF136" w14:textId="77777777" w:rsidR="00EB2F65" w:rsidRPr="002679EA" w:rsidRDefault="00EB2F65" w:rsidP="00EB2F65">
      <w:pPr>
        <w:pStyle w:val="ListParagraph"/>
        <w:ind w:left="1418"/>
        <w:jc w:val="both"/>
      </w:pPr>
    </w:p>
    <w:bookmarkEnd w:id="3"/>
    <w:bookmarkEnd w:id="4"/>
    <w:p w14:paraId="3A99C073" w14:textId="7D1C7620" w:rsidR="00EB2F65" w:rsidRDefault="00B31E3F" w:rsidP="00EB2F65">
      <w:pPr>
        <w:pStyle w:val="ListParagraph"/>
        <w:numPr>
          <w:ilvl w:val="0"/>
          <w:numId w:val="13"/>
        </w:numPr>
        <w:rPr>
          <w:rFonts w:cs="Calibri"/>
          <w:b/>
          <w:bCs/>
        </w:rPr>
      </w:pPr>
      <w:r w:rsidRPr="007807E1">
        <w:rPr>
          <w:rFonts w:cs="Calibri"/>
          <w:b/>
          <w:bCs/>
        </w:rPr>
        <w:t>APLINKOSAUGOS REIKALAVIMAI</w:t>
      </w:r>
    </w:p>
    <w:p w14:paraId="122BE96D" w14:textId="4B443136" w:rsidR="00FB2863" w:rsidRPr="007B6D1C" w:rsidRDefault="001B3EB0" w:rsidP="001B3EB0">
      <w:pPr>
        <w:pStyle w:val="ListParagraph"/>
        <w:ind w:left="360"/>
        <w:jc w:val="both"/>
        <w:rPr>
          <w:rFonts w:cs="Calibri"/>
          <w:b/>
          <w:bCs/>
        </w:rPr>
      </w:pPr>
      <w:r>
        <w:rPr>
          <w:rFonts w:eastAsia="Calibri" w:cs="Tahoma"/>
          <w:lang w:eastAsia="lt-LT"/>
        </w:rPr>
        <w:t>B</w:t>
      </w:r>
      <w:r>
        <w:rPr>
          <w:rFonts w:eastAsia="Calibri" w:cs="Tahoma"/>
          <w:lang w:eastAsia="lt-LT"/>
        </w:rPr>
        <w:t>aldai</w:t>
      </w:r>
      <w:r w:rsidRPr="00E62C09">
        <w:rPr>
          <w:rFonts w:eastAsia="Calibri" w:cs="Tahoma"/>
          <w:lang w:eastAsia="lt-LT"/>
        </w:rPr>
        <w:t>, turi atitikti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patvirtintus minimalius aplinkos apsaugos kriterijus</w:t>
      </w:r>
      <w:r>
        <w:rPr>
          <w:rFonts w:eastAsia="Calibri" w:cs="Tahoma"/>
          <w:lang w:eastAsia="lt-LT"/>
        </w:rPr>
        <w:t xml:space="preserve"> (t</w:t>
      </w:r>
      <w:r w:rsidRPr="00E62C09">
        <w:rPr>
          <w:rFonts w:eastAsia="Calibri" w:cs="Tahoma"/>
          <w:lang w:eastAsia="lt-LT"/>
        </w:rPr>
        <w:t xml:space="preserve">aikymo tvarka </w:t>
      </w:r>
      <w:r>
        <w:rPr>
          <w:rFonts w:eastAsia="Calibri" w:cs="Tahoma"/>
          <w:lang w:eastAsia="lt-LT"/>
        </w:rPr>
        <w:t xml:space="preserve">nustatyta </w:t>
      </w:r>
      <w:r w:rsidRPr="00E62C09">
        <w:rPr>
          <w:rFonts w:eastAsia="Calibri" w:cs="Tahoma"/>
          <w:lang w:eastAsia="lt-LT"/>
        </w:rPr>
        <w:t>VII skyriuje „</w:t>
      </w:r>
      <w:r>
        <w:rPr>
          <w:rFonts w:eastAsia="Calibri" w:cs="Tahoma"/>
          <w:lang w:eastAsia="lt-LT"/>
        </w:rPr>
        <w:t>Baldai</w:t>
      </w:r>
      <w:r w:rsidRPr="00E62C09">
        <w:rPr>
          <w:rFonts w:eastAsia="Calibri" w:cs="Tahoma"/>
          <w:lang w:eastAsia="lt-LT"/>
        </w:rPr>
        <w:t>“</w:t>
      </w:r>
      <w:r>
        <w:rPr>
          <w:rFonts w:eastAsia="Calibri" w:cs="Tahoma"/>
          <w:lang w:eastAsia="lt-LT"/>
        </w:rPr>
        <w:t xml:space="preserve">). </w:t>
      </w:r>
      <w:r w:rsidRPr="00E62C09">
        <w:rPr>
          <w:rFonts w:eastAsia="Calibri" w:cs="Tahoma"/>
          <w:lang w:eastAsia="lt-LT"/>
        </w:rPr>
        <w:t>Tiekėjas pateikdamas pasiūlymą patvirtina (deklaruoja), kad jo siūlomos prekės atitiks šiuos reikalavimus:</w:t>
      </w:r>
    </w:p>
    <w:p w14:paraId="17EB4A18" w14:textId="77F1F79C" w:rsidR="00EB2F65" w:rsidRPr="00C50FAF" w:rsidRDefault="00C50FAF" w:rsidP="00EB2F65">
      <w:pPr>
        <w:pStyle w:val="ListParagraph"/>
        <w:numPr>
          <w:ilvl w:val="1"/>
          <w:numId w:val="13"/>
        </w:numPr>
        <w:ind w:left="1418" w:hanging="567"/>
        <w:jc w:val="both"/>
      </w:pPr>
      <w:bookmarkStart w:id="5" w:name="part_12844d4d817a4071868d088ce2805b55"/>
      <w:bookmarkEnd w:id="5"/>
      <w:r w:rsidRPr="004A537D">
        <w:rPr>
          <w:rFonts w:cs="Calibri"/>
        </w:rPr>
        <w:t>ne mažiau kaip 80 proc. balduose naudojamos medienos, medienos medžiagų ir gaminių turi būti iš miškų, sertifikuotų naudojant FSC ar PEFC miškų sertifikavimo sistemas arba lygiavertes sertifikavimo sistemas;</w:t>
      </w:r>
    </w:p>
    <w:p w14:paraId="7731CFBD" w14:textId="3EF2A1C8" w:rsidR="00C50FAF" w:rsidRPr="00C50FAF" w:rsidRDefault="00C50FAF" w:rsidP="00EB2F65">
      <w:pPr>
        <w:pStyle w:val="ListParagraph"/>
        <w:numPr>
          <w:ilvl w:val="1"/>
          <w:numId w:val="13"/>
        </w:numPr>
        <w:ind w:left="1418" w:hanging="567"/>
        <w:jc w:val="both"/>
      </w:pPr>
      <w:r w:rsidRPr="004A537D">
        <w:rPr>
          <w:rFonts w:cs="Calibri"/>
        </w:rPr>
        <w:t>visos plastikinės dalys, kurių masė ≥ 50 g, turi būti paženklintos kaip tinkamos perdirbti pagal LST EN ISO 11469 „Bendrasis plastikinių gaminių identifikavimas ir ženklinimas“ ar lygiavertį standartą;</w:t>
      </w:r>
    </w:p>
    <w:p w14:paraId="020F231D" w14:textId="4880C823" w:rsidR="00C50FAF" w:rsidRPr="00C50FAF" w:rsidRDefault="00C50FAF" w:rsidP="00EB2F65">
      <w:pPr>
        <w:pStyle w:val="ListParagraph"/>
        <w:numPr>
          <w:ilvl w:val="1"/>
          <w:numId w:val="13"/>
        </w:numPr>
        <w:ind w:left="1418" w:hanging="567"/>
        <w:jc w:val="both"/>
      </w:pPr>
      <w:r w:rsidRPr="004A537D">
        <w:rPr>
          <w:rFonts w:cs="Calibri"/>
        </w:rPr>
        <w:t>jei baldo kamšalo sudėtyje naudojamos sintetinės poliesterio medžiagos, jų sudėtyje turi būti dalis perdirbtų medžiagų;</w:t>
      </w:r>
    </w:p>
    <w:p w14:paraId="5A432B29" w14:textId="5D8BC193" w:rsidR="00C50FAF" w:rsidRPr="00C50FAF" w:rsidRDefault="00C50FAF" w:rsidP="00EB2F65">
      <w:pPr>
        <w:pStyle w:val="ListParagraph"/>
        <w:numPr>
          <w:ilvl w:val="1"/>
          <w:numId w:val="13"/>
        </w:numPr>
        <w:ind w:left="1418" w:hanging="567"/>
        <w:jc w:val="both"/>
      </w:pPr>
      <w:r w:rsidRPr="004A537D">
        <w:rPr>
          <w:rFonts w:cs="Calibri"/>
        </w:rPr>
        <w:t>paviršiams dengti naudojamuose produktuose:</w:t>
      </w:r>
    </w:p>
    <w:p w14:paraId="454AEC15" w14:textId="2496315C" w:rsidR="00C50FAF" w:rsidRPr="00C50FAF" w:rsidRDefault="00C50FAF" w:rsidP="00C50FAF">
      <w:pPr>
        <w:pStyle w:val="ListParagraph"/>
        <w:numPr>
          <w:ilvl w:val="2"/>
          <w:numId w:val="13"/>
        </w:numPr>
        <w:jc w:val="both"/>
      </w:pPr>
      <w:r w:rsidRPr="004A537D">
        <w:rPr>
          <w:rFonts w:cs="Calibri"/>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EC07B1E" w14:textId="3D7E7BED" w:rsidR="00C50FAF" w:rsidRPr="00C50FAF" w:rsidRDefault="00C50FAF" w:rsidP="00C50FAF">
      <w:pPr>
        <w:pStyle w:val="ListParagraph"/>
        <w:numPr>
          <w:ilvl w:val="2"/>
          <w:numId w:val="13"/>
        </w:numPr>
        <w:jc w:val="both"/>
      </w:pPr>
      <w:r w:rsidRPr="004A537D">
        <w:rPr>
          <w:rFonts w:cs="Calibri"/>
        </w:rPr>
        <w:lastRenderedPageBreak/>
        <w:t>neturi būti daugiau kaip 5 proc. masės lakiųjų organinių junginių (LOJ);</w:t>
      </w:r>
    </w:p>
    <w:p w14:paraId="188E5AC6" w14:textId="21318E24" w:rsidR="00C50FAF" w:rsidRPr="00C50FAF" w:rsidRDefault="00C50FAF" w:rsidP="00C50FAF">
      <w:pPr>
        <w:pStyle w:val="ListParagraph"/>
        <w:numPr>
          <w:ilvl w:val="2"/>
          <w:numId w:val="13"/>
        </w:numPr>
        <w:jc w:val="both"/>
      </w:pPr>
      <w:r w:rsidRPr="004A537D">
        <w:rPr>
          <w:rFonts w:cs="Calibri"/>
        </w:rPr>
        <w:t>neturi būti chromo (VI) junginių;</w:t>
      </w:r>
    </w:p>
    <w:p w14:paraId="39BB1B79" w14:textId="76427F3B" w:rsidR="00C50FAF" w:rsidRDefault="00C50FAF" w:rsidP="00C50FAF">
      <w:pPr>
        <w:pStyle w:val="ListParagraph"/>
        <w:numPr>
          <w:ilvl w:val="2"/>
          <w:numId w:val="13"/>
        </w:numPr>
        <w:jc w:val="both"/>
      </w:pPr>
      <w:proofErr w:type="spellStart"/>
      <w:r w:rsidRPr="004A537D">
        <w:rPr>
          <w:rFonts w:cs="Calibri"/>
        </w:rPr>
        <w:t>formaldehido</w:t>
      </w:r>
      <w:proofErr w:type="spellEnd"/>
      <w:r w:rsidRPr="004A537D">
        <w:rPr>
          <w:rFonts w:cs="Calibri"/>
        </w:rPr>
        <w:t xml:space="preserve"> išmetamieji teršalai neturi viršyti 0,05 </w:t>
      </w:r>
      <w:proofErr w:type="spellStart"/>
      <w:r w:rsidRPr="004A537D">
        <w:rPr>
          <w:rFonts w:cs="Calibri"/>
        </w:rPr>
        <w:t>ppm</w:t>
      </w:r>
      <w:proofErr w:type="spellEnd"/>
      <w:r w:rsidRPr="004A537D">
        <w:rPr>
          <w:rFonts w:cs="Calibri"/>
        </w:rPr>
        <w:t>.</w:t>
      </w:r>
    </w:p>
    <w:p w14:paraId="719B0B80" w14:textId="1982C936" w:rsidR="00EB2F65" w:rsidRPr="002679EA" w:rsidRDefault="007C6BFD" w:rsidP="00EB2F65">
      <w:pPr>
        <w:pStyle w:val="ListParagraph"/>
        <w:numPr>
          <w:ilvl w:val="1"/>
          <w:numId w:val="13"/>
        </w:numPr>
        <w:ind w:left="1418" w:hanging="567"/>
        <w:jc w:val="both"/>
      </w:pPr>
      <w:r>
        <w:t>s</w:t>
      </w:r>
      <w:r w:rsidR="00EB2F65" w:rsidRPr="002679EA">
        <w:t>iekiant mažinti popieriaus sunaudojimą, atsisakyti nebūtino dokumentų kopijavimo ir spausdinimo, rengiama dokumentacija, paslaugų perdavimo– priėmimo aktai Užsakovui turi būti pateikti tik elektroniniu formatu, o dokumentacija, kuri turi būti pasirašoma ir paslaugų perdavimo– priėmimo aktai turi būti pasirašomi elektroniniu parašu;</w:t>
      </w:r>
    </w:p>
    <w:p w14:paraId="64151C8B" w14:textId="155C1451" w:rsidR="00EB2F65" w:rsidRDefault="007C6BFD" w:rsidP="00EB2F65">
      <w:pPr>
        <w:pStyle w:val="ListParagraph"/>
        <w:numPr>
          <w:ilvl w:val="1"/>
          <w:numId w:val="13"/>
        </w:numPr>
        <w:ind w:left="1418" w:hanging="567"/>
        <w:jc w:val="both"/>
      </w:pPr>
      <w:r>
        <w:t>e</w:t>
      </w:r>
      <w:r w:rsidR="00EB2F65" w:rsidRPr="002679EA">
        <w:t>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0A86301" w14:textId="77777777" w:rsidR="00EB2F65" w:rsidRPr="007B6D1C" w:rsidRDefault="00EB2F65" w:rsidP="00EB2F65">
      <w:pPr>
        <w:pStyle w:val="ListParagraph"/>
        <w:numPr>
          <w:ilvl w:val="0"/>
          <w:numId w:val="13"/>
        </w:numPr>
        <w:rPr>
          <w:rFonts w:cs="Calibri"/>
          <w:b/>
          <w:bCs/>
        </w:rPr>
      </w:pPr>
      <w:r w:rsidRPr="007B6D1C">
        <w:rPr>
          <w:rFonts w:cs="Calibri"/>
          <w:b/>
          <w:bCs/>
        </w:rPr>
        <w:t>PRIEDAI</w:t>
      </w:r>
    </w:p>
    <w:p w14:paraId="66EAFCF8" w14:textId="77777777" w:rsidR="00EB2F65" w:rsidRDefault="00EB2F65" w:rsidP="00EB2F65">
      <w:r>
        <w:t>1 priedas. Preliminarūs brėžiniai.</w:t>
      </w:r>
    </w:p>
    <w:p w14:paraId="481EFEC1" w14:textId="77777777" w:rsidR="008C4D9A" w:rsidRPr="002679EA" w:rsidRDefault="008C4D9A" w:rsidP="007C6BFD">
      <w:pPr>
        <w:pStyle w:val="ListParagraph"/>
        <w:ind w:left="360"/>
        <w:jc w:val="both"/>
      </w:pPr>
    </w:p>
    <w:sectPr w:rsidR="008C4D9A" w:rsidRPr="002679EA" w:rsidSect="0090556D">
      <w:headerReference w:type="default" r:id="rId13"/>
      <w:headerReference w:type="first" r:id="rId14"/>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A376" w14:textId="77777777" w:rsidR="0070289E" w:rsidRDefault="0070289E" w:rsidP="0090556D">
      <w:pPr>
        <w:spacing w:after="0" w:line="240" w:lineRule="auto"/>
      </w:pPr>
      <w:r>
        <w:separator/>
      </w:r>
    </w:p>
  </w:endnote>
  <w:endnote w:type="continuationSeparator" w:id="0">
    <w:p w14:paraId="15BCF535" w14:textId="77777777" w:rsidR="0070289E" w:rsidRDefault="0070289E" w:rsidP="00905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2A312" w14:textId="77777777" w:rsidR="0070289E" w:rsidRDefault="0070289E" w:rsidP="0090556D">
      <w:pPr>
        <w:spacing w:after="0" w:line="240" w:lineRule="auto"/>
      </w:pPr>
      <w:r>
        <w:separator/>
      </w:r>
    </w:p>
  </w:footnote>
  <w:footnote w:type="continuationSeparator" w:id="0">
    <w:p w14:paraId="2DD65542" w14:textId="77777777" w:rsidR="0070289E" w:rsidRDefault="0070289E" w:rsidP="00905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058206"/>
      <w:docPartObj>
        <w:docPartGallery w:val="Page Numbers (Top of Page)"/>
        <w:docPartUnique/>
      </w:docPartObj>
    </w:sdtPr>
    <w:sdtEndPr>
      <w:rPr>
        <w:noProof/>
      </w:rPr>
    </w:sdtEndPr>
    <w:sdtContent>
      <w:p w14:paraId="560732FE" w14:textId="05E7FB7F" w:rsidR="0090556D" w:rsidRDefault="0090556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4BD6F9" w14:textId="77777777" w:rsidR="0090556D" w:rsidRDefault="009055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26FC" w14:textId="7BE2B5F1" w:rsidR="00B34C8A" w:rsidRDefault="00B34C8A" w:rsidP="00B34C8A">
    <w:pPr>
      <w:pStyle w:val="Header"/>
      <w:jc w:val="right"/>
    </w:pP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13D31"/>
    <w:multiLevelType w:val="multilevel"/>
    <w:tmpl w:val="4F804764"/>
    <w:lvl w:ilvl="0">
      <w:start w:val="4"/>
      <w:numFmt w:val="decimal"/>
      <w:lvlText w:val="%1"/>
      <w:lvlJc w:val="left"/>
      <w:pPr>
        <w:ind w:left="360" w:hanging="360"/>
      </w:pPr>
      <w:rPr>
        <w:rFonts w:ascii="Calibri" w:hAnsi="Calibri" w:cs="Calibri" w:hint="default"/>
        <w:b/>
        <w:bCs w:val="0"/>
      </w:rPr>
    </w:lvl>
    <w:lvl w:ilvl="1">
      <w:start w:val="1"/>
      <w:numFmt w:val="decimal"/>
      <w:lvlText w:val="%1.%2"/>
      <w:lvlJc w:val="left"/>
      <w:pPr>
        <w:ind w:left="720" w:hanging="360"/>
      </w:pPr>
      <w:rPr>
        <w:rFonts w:asciiTheme="minorHAnsi" w:hAnsiTheme="minorHAnsi" w:cs="Calibri" w:hint="default"/>
        <w:b w:val="0"/>
      </w:rPr>
    </w:lvl>
    <w:lvl w:ilvl="2">
      <w:start w:val="1"/>
      <w:numFmt w:val="decimal"/>
      <w:lvlText w:val="%1.%2.%3"/>
      <w:lvlJc w:val="left"/>
      <w:pPr>
        <w:ind w:left="1440" w:hanging="720"/>
      </w:pPr>
      <w:rPr>
        <w:rFonts w:asciiTheme="minorHAnsi" w:hAnsiTheme="minorHAnsi" w:cs="Calibri" w:hint="default"/>
        <w:b w:val="0"/>
      </w:rPr>
    </w:lvl>
    <w:lvl w:ilvl="3">
      <w:start w:val="1"/>
      <w:numFmt w:val="decimal"/>
      <w:lvlText w:val="%1.%2.%3.%4"/>
      <w:lvlJc w:val="left"/>
      <w:pPr>
        <w:ind w:left="1800" w:hanging="720"/>
      </w:pPr>
      <w:rPr>
        <w:rFonts w:ascii="Calibri" w:hAnsi="Calibri" w:cs="Calibri" w:hint="default"/>
        <w:b w:val="0"/>
      </w:rPr>
    </w:lvl>
    <w:lvl w:ilvl="4">
      <w:start w:val="1"/>
      <w:numFmt w:val="decimal"/>
      <w:lvlText w:val="%1.%2.%3.%4.%5"/>
      <w:lvlJc w:val="left"/>
      <w:pPr>
        <w:ind w:left="2520" w:hanging="1080"/>
      </w:pPr>
      <w:rPr>
        <w:rFonts w:ascii="Calibri" w:hAnsi="Calibri" w:cs="Calibri" w:hint="default"/>
        <w:b w:val="0"/>
      </w:rPr>
    </w:lvl>
    <w:lvl w:ilvl="5">
      <w:start w:val="1"/>
      <w:numFmt w:val="decimal"/>
      <w:lvlText w:val="%1.%2.%3.%4.%5.%6"/>
      <w:lvlJc w:val="left"/>
      <w:pPr>
        <w:ind w:left="2880" w:hanging="1080"/>
      </w:pPr>
      <w:rPr>
        <w:rFonts w:ascii="Calibri" w:hAnsi="Calibri" w:cs="Calibri" w:hint="default"/>
        <w:b w:val="0"/>
      </w:rPr>
    </w:lvl>
    <w:lvl w:ilvl="6">
      <w:start w:val="1"/>
      <w:numFmt w:val="decimal"/>
      <w:lvlText w:val="%1.%2.%3.%4.%5.%6.%7"/>
      <w:lvlJc w:val="left"/>
      <w:pPr>
        <w:ind w:left="3600" w:hanging="1440"/>
      </w:pPr>
      <w:rPr>
        <w:rFonts w:ascii="Calibri" w:hAnsi="Calibri" w:cs="Calibri" w:hint="default"/>
        <w:b w:val="0"/>
      </w:rPr>
    </w:lvl>
    <w:lvl w:ilvl="7">
      <w:start w:val="1"/>
      <w:numFmt w:val="decimal"/>
      <w:lvlText w:val="%1.%2.%3.%4.%5.%6.%7.%8"/>
      <w:lvlJc w:val="left"/>
      <w:pPr>
        <w:ind w:left="3960" w:hanging="1440"/>
      </w:pPr>
      <w:rPr>
        <w:rFonts w:ascii="Calibri" w:hAnsi="Calibri" w:cs="Calibri" w:hint="default"/>
        <w:b w:val="0"/>
      </w:rPr>
    </w:lvl>
    <w:lvl w:ilvl="8">
      <w:start w:val="1"/>
      <w:numFmt w:val="decimal"/>
      <w:lvlText w:val="%1.%2.%3.%4.%5.%6.%7.%8.%9"/>
      <w:lvlJc w:val="left"/>
      <w:pPr>
        <w:ind w:left="4680" w:hanging="1800"/>
      </w:pPr>
      <w:rPr>
        <w:rFonts w:ascii="Calibri" w:hAnsi="Calibri" w:cs="Calibri" w:hint="default"/>
        <w:b w:val="0"/>
      </w:rPr>
    </w:lvl>
  </w:abstractNum>
  <w:abstractNum w:abstractNumId="1" w15:restartNumberingAfterBreak="0">
    <w:nsid w:val="0C971FE7"/>
    <w:multiLevelType w:val="multilevel"/>
    <w:tmpl w:val="2ECE177E"/>
    <w:lvl w:ilvl="0">
      <w:start w:val="1"/>
      <w:numFmt w:val="decimal"/>
      <w:lvlText w:val="%1."/>
      <w:lvlJc w:val="left"/>
      <w:pPr>
        <w:ind w:left="720" w:hanging="360"/>
      </w:pPr>
      <w:rPr>
        <w:rFonts w:hint="default"/>
      </w:rPr>
    </w:lvl>
    <w:lvl w:ilvl="1">
      <w:start w:val="6"/>
      <w:numFmt w:val="decimal"/>
      <w:isLgl/>
      <w:lvlText w:val="%1.%2"/>
      <w:lvlJc w:val="left"/>
      <w:pPr>
        <w:ind w:left="1065" w:hanging="525"/>
      </w:pPr>
      <w:rPr>
        <w:rFonts w:asciiTheme="minorHAnsi" w:hAnsiTheme="minorHAnsi" w:cstheme="minorBidi" w:hint="default"/>
      </w:rPr>
    </w:lvl>
    <w:lvl w:ilvl="2">
      <w:start w:val="1"/>
      <w:numFmt w:val="decimal"/>
      <w:isLgl/>
      <w:lvlText w:val="%1.8.%3"/>
      <w:lvlJc w:val="left"/>
      <w:pPr>
        <w:ind w:left="1440" w:hanging="720"/>
      </w:pPr>
      <w:rPr>
        <w:rFonts w:asciiTheme="minorHAnsi" w:hAnsiTheme="minorHAnsi" w:cstheme="minorBidi" w:hint="default"/>
      </w:rPr>
    </w:lvl>
    <w:lvl w:ilvl="3">
      <w:start w:val="1"/>
      <w:numFmt w:val="decimal"/>
      <w:isLgl/>
      <w:lvlText w:val="%1.%2.%3.%4"/>
      <w:lvlJc w:val="left"/>
      <w:pPr>
        <w:ind w:left="1620" w:hanging="720"/>
      </w:pPr>
      <w:rPr>
        <w:rFonts w:asciiTheme="minorHAnsi" w:hAnsiTheme="minorHAnsi" w:cstheme="minorBidi" w:hint="default"/>
      </w:rPr>
    </w:lvl>
    <w:lvl w:ilvl="4">
      <w:start w:val="1"/>
      <w:numFmt w:val="decimal"/>
      <w:isLgl/>
      <w:lvlText w:val="%1.%2.%3.%4.%5"/>
      <w:lvlJc w:val="left"/>
      <w:pPr>
        <w:ind w:left="2160" w:hanging="1080"/>
      </w:pPr>
      <w:rPr>
        <w:rFonts w:asciiTheme="minorHAnsi" w:hAnsiTheme="minorHAnsi" w:cstheme="minorBidi" w:hint="default"/>
      </w:rPr>
    </w:lvl>
    <w:lvl w:ilvl="5">
      <w:start w:val="1"/>
      <w:numFmt w:val="decimal"/>
      <w:isLgl/>
      <w:lvlText w:val="%1.%2.%3.%4.%5.%6"/>
      <w:lvlJc w:val="left"/>
      <w:pPr>
        <w:ind w:left="2340" w:hanging="1080"/>
      </w:pPr>
      <w:rPr>
        <w:rFonts w:asciiTheme="minorHAnsi" w:hAnsiTheme="minorHAnsi" w:cstheme="minorBidi" w:hint="default"/>
      </w:rPr>
    </w:lvl>
    <w:lvl w:ilvl="6">
      <w:start w:val="1"/>
      <w:numFmt w:val="decimal"/>
      <w:isLgl/>
      <w:lvlText w:val="%1.%2.%3.%4.%5.%6.%7"/>
      <w:lvlJc w:val="left"/>
      <w:pPr>
        <w:ind w:left="2880" w:hanging="1440"/>
      </w:pPr>
      <w:rPr>
        <w:rFonts w:asciiTheme="minorHAnsi" w:hAnsiTheme="minorHAnsi" w:cstheme="minorBidi" w:hint="default"/>
      </w:rPr>
    </w:lvl>
    <w:lvl w:ilvl="7">
      <w:start w:val="1"/>
      <w:numFmt w:val="decimal"/>
      <w:isLgl/>
      <w:lvlText w:val="%1.%2.%3.%4.%5.%6.%7.%8"/>
      <w:lvlJc w:val="left"/>
      <w:pPr>
        <w:ind w:left="3060" w:hanging="1440"/>
      </w:pPr>
      <w:rPr>
        <w:rFonts w:asciiTheme="minorHAnsi" w:hAnsiTheme="minorHAnsi" w:cstheme="minorBidi" w:hint="default"/>
      </w:rPr>
    </w:lvl>
    <w:lvl w:ilvl="8">
      <w:start w:val="1"/>
      <w:numFmt w:val="decimal"/>
      <w:isLgl/>
      <w:lvlText w:val="%1.%2.%3.%4.%5.%6.%7.%8.%9"/>
      <w:lvlJc w:val="left"/>
      <w:pPr>
        <w:ind w:left="3240" w:hanging="1440"/>
      </w:pPr>
      <w:rPr>
        <w:rFonts w:asciiTheme="minorHAnsi" w:hAnsiTheme="minorHAnsi" w:cstheme="minorBidi" w:hint="default"/>
      </w:rPr>
    </w:lvl>
  </w:abstractNum>
  <w:abstractNum w:abstractNumId="2" w15:restartNumberingAfterBreak="0">
    <w:nsid w:val="1FE82F3B"/>
    <w:multiLevelType w:val="hybridMultilevel"/>
    <w:tmpl w:val="4DD8E3A2"/>
    <w:lvl w:ilvl="0" w:tplc="70748EC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6C68F9"/>
    <w:multiLevelType w:val="multilevel"/>
    <w:tmpl w:val="3826846A"/>
    <w:lvl w:ilvl="0">
      <w:start w:val="1"/>
      <w:numFmt w:val="upperRoman"/>
      <w:lvlText w:val="%1."/>
      <w:lvlJc w:val="left"/>
      <w:pPr>
        <w:ind w:left="1287" w:hanging="72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34C101BF"/>
    <w:multiLevelType w:val="hybridMultilevel"/>
    <w:tmpl w:val="4FC4A9A6"/>
    <w:lvl w:ilvl="0" w:tplc="1CDC62E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17477E"/>
    <w:multiLevelType w:val="hybridMultilevel"/>
    <w:tmpl w:val="17846D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742375"/>
    <w:multiLevelType w:val="hybridMultilevel"/>
    <w:tmpl w:val="3BBE75B6"/>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6649E1"/>
    <w:multiLevelType w:val="hybridMultilevel"/>
    <w:tmpl w:val="0E80C94A"/>
    <w:lvl w:ilvl="0" w:tplc="76226238">
      <w:start w:val="1"/>
      <w:numFmt w:val="decimal"/>
      <w:lvlText w:val="3.%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8" w15:restartNumberingAfterBreak="0">
    <w:nsid w:val="5C631CBD"/>
    <w:multiLevelType w:val="multilevel"/>
    <w:tmpl w:val="2DD47426"/>
    <w:lvl w:ilvl="0">
      <w:start w:val="1"/>
      <w:numFmt w:val="decimal"/>
      <w:lvlText w:val="%1."/>
      <w:lvlJc w:val="left"/>
      <w:pPr>
        <w:ind w:left="1080" w:hanging="360"/>
      </w:pPr>
    </w:lvl>
    <w:lvl w:ilvl="1">
      <w:start w:val="1"/>
      <w:numFmt w:val="decimal"/>
      <w:isLgl/>
      <w:lvlText w:val="%1.%2."/>
      <w:lvlJc w:val="left"/>
      <w:pPr>
        <w:ind w:left="1485" w:hanging="405"/>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9" w15:restartNumberingAfterBreak="0">
    <w:nsid w:val="5D670BF1"/>
    <w:multiLevelType w:val="hybridMultilevel"/>
    <w:tmpl w:val="FEA214D4"/>
    <w:lvl w:ilvl="0" w:tplc="0427000F">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DC527C7"/>
    <w:multiLevelType w:val="hybridMultilevel"/>
    <w:tmpl w:val="8708DFF0"/>
    <w:lvl w:ilvl="0" w:tplc="B524B964">
      <w:start w:val="1"/>
      <w:numFmt w:val="decimal"/>
      <w:lvlText w:val="4.%1."/>
      <w:lvlJc w:val="left"/>
      <w:pPr>
        <w:ind w:left="249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050024"/>
    <w:multiLevelType w:val="hybridMultilevel"/>
    <w:tmpl w:val="3BBE75B6"/>
    <w:lvl w:ilvl="0" w:tplc="08A04F9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DA0256"/>
    <w:multiLevelType w:val="hybridMultilevel"/>
    <w:tmpl w:val="A50C676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12110675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258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094933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84078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1808053">
    <w:abstractNumId w:val="2"/>
  </w:num>
  <w:num w:numId="6" w16cid:durableId="336419314">
    <w:abstractNumId w:val="11"/>
  </w:num>
  <w:num w:numId="7" w16cid:durableId="2082094841">
    <w:abstractNumId w:val="1"/>
  </w:num>
  <w:num w:numId="8" w16cid:durableId="1839730075">
    <w:abstractNumId w:val="10"/>
  </w:num>
  <w:num w:numId="9" w16cid:durableId="377626003">
    <w:abstractNumId w:val="12"/>
  </w:num>
  <w:num w:numId="10" w16cid:durableId="1058018439">
    <w:abstractNumId w:val="4"/>
  </w:num>
  <w:num w:numId="11" w16cid:durableId="1833520491">
    <w:abstractNumId w:val="7"/>
  </w:num>
  <w:num w:numId="12" w16cid:durableId="1846288712">
    <w:abstractNumId w:val="6"/>
  </w:num>
  <w:num w:numId="13" w16cid:durableId="578639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C6"/>
    <w:rsid w:val="00031AB3"/>
    <w:rsid w:val="000504A4"/>
    <w:rsid w:val="00131F0B"/>
    <w:rsid w:val="001423AD"/>
    <w:rsid w:val="00150506"/>
    <w:rsid w:val="001614AE"/>
    <w:rsid w:val="001642FF"/>
    <w:rsid w:val="0017500D"/>
    <w:rsid w:val="001B3EB0"/>
    <w:rsid w:val="001D0740"/>
    <w:rsid w:val="002040A3"/>
    <w:rsid w:val="002679EA"/>
    <w:rsid w:val="00276E70"/>
    <w:rsid w:val="002926EF"/>
    <w:rsid w:val="002E6C06"/>
    <w:rsid w:val="002F6F13"/>
    <w:rsid w:val="00347E9F"/>
    <w:rsid w:val="003612A0"/>
    <w:rsid w:val="00366590"/>
    <w:rsid w:val="00391C0E"/>
    <w:rsid w:val="003948E4"/>
    <w:rsid w:val="00405781"/>
    <w:rsid w:val="004426D6"/>
    <w:rsid w:val="00451C4C"/>
    <w:rsid w:val="004B481E"/>
    <w:rsid w:val="004E6A94"/>
    <w:rsid w:val="00586586"/>
    <w:rsid w:val="00616F59"/>
    <w:rsid w:val="006354DD"/>
    <w:rsid w:val="006B0871"/>
    <w:rsid w:val="0070289E"/>
    <w:rsid w:val="00724E08"/>
    <w:rsid w:val="007772C7"/>
    <w:rsid w:val="007952AD"/>
    <w:rsid w:val="007B277A"/>
    <w:rsid w:val="007C6BFD"/>
    <w:rsid w:val="007F4351"/>
    <w:rsid w:val="00833028"/>
    <w:rsid w:val="0088604E"/>
    <w:rsid w:val="008C4D9A"/>
    <w:rsid w:val="008C4F50"/>
    <w:rsid w:val="008D1604"/>
    <w:rsid w:val="008F6608"/>
    <w:rsid w:val="0090556D"/>
    <w:rsid w:val="00905A0F"/>
    <w:rsid w:val="009077F8"/>
    <w:rsid w:val="009152FE"/>
    <w:rsid w:val="00915B32"/>
    <w:rsid w:val="00941A9E"/>
    <w:rsid w:val="0094391F"/>
    <w:rsid w:val="00965927"/>
    <w:rsid w:val="0097196D"/>
    <w:rsid w:val="009741C6"/>
    <w:rsid w:val="009D57A3"/>
    <w:rsid w:val="00A360D0"/>
    <w:rsid w:val="00A56B26"/>
    <w:rsid w:val="00A83A9E"/>
    <w:rsid w:val="00A94DC7"/>
    <w:rsid w:val="00AA28DF"/>
    <w:rsid w:val="00AC059F"/>
    <w:rsid w:val="00AC7F8F"/>
    <w:rsid w:val="00B0782A"/>
    <w:rsid w:val="00B13731"/>
    <w:rsid w:val="00B20FDA"/>
    <w:rsid w:val="00B31E3F"/>
    <w:rsid w:val="00B34C8A"/>
    <w:rsid w:val="00B46359"/>
    <w:rsid w:val="00B67E18"/>
    <w:rsid w:val="00BA277B"/>
    <w:rsid w:val="00BC070A"/>
    <w:rsid w:val="00BF23DC"/>
    <w:rsid w:val="00C47697"/>
    <w:rsid w:val="00C50FAF"/>
    <w:rsid w:val="00C55FA3"/>
    <w:rsid w:val="00C701DB"/>
    <w:rsid w:val="00C75652"/>
    <w:rsid w:val="00C85EA4"/>
    <w:rsid w:val="00CB0534"/>
    <w:rsid w:val="00CD6439"/>
    <w:rsid w:val="00CF2EC2"/>
    <w:rsid w:val="00D671BB"/>
    <w:rsid w:val="00E11A91"/>
    <w:rsid w:val="00E44228"/>
    <w:rsid w:val="00E93857"/>
    <w:rsid w:val="00EB2F65"/>
    <w:rsid w:val="00EB5982"/>
    <w:rsid w:val="00EE520A"/>
    <w:rsid w:val="00F029E3"/>
    <w:rsid w:val="00FA7C01"/>
    <w:rsid w:val="00FB2863"/>
    <w:rsid w:val="00FD0D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867DF"/>
  <w15:chartTrackingRefBased/>
  <w15:docId w15:val="{BA358804-585C-442B-93C2-B3F4065B8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8E4"/>
  </w:style>
  <w:style w:type="paragraph" w:styleId="Heading1">
    <w:name w:val="heading 1"/>
    <w:basedOn w:val="Normal"/>
    <w:next w:val="Normal"/>
    <w:link w:val="Heading1Char"/>
    <w:uiPriority w:val="9"/>
    <w:qFormat/>
    <w:rsid w:val="00974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4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4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4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4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4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4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4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4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1C6"/>
    <w:rPr>
      <w:rFonts w:eastAsiaTheme="majorEastAsia" w:cstheme="majorBidi"/>
      <w:color w:val="272727" w:themeColor="text1" w:themeTint="D8"/>
    </w:rPr>
  </w:style>
  <w:style w:type="paragraph" w:styleId="Title">
    <w:name w:val="Title"/>
    <w:basedOn w:val="Normal"/>
    <w:next w:val="Normal"/>
    <w:link w:val="TitleChar"/>
    <w:uiPriority w:val="10"/>
    <w:qFormat/>
    <w:rsid w:val="00974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4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4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41C6"/>
    <w:pPr>
      <w:spacing w:before="160"/>
      <w:jc w:val="center"/>
    </w:pPr>
    <w:rPr>
      <w:i/>
      <w:iCs/>
      <w:color w:val="404040" w:themeColor="text1" w:themeTint="BF"/>
    </w:rPr>
  </w:style>
  <w:style w:type="character" w:customStyle="1" w:styleId="QuoteChar">
    <w:name w:val="Quote Char"/>
    <w:basedOn w:val="DefaultParagraphFont"/>
    <w:link w:val="Quote"/>
    <w:uiPriority w:val="29"/>
    <w:rsid w:val="009741C6"/>
    <w:rPr>
      <w:i/>
      <w:iCs/>
      <w:color w:val="404040" w:themeColor="text1" w:themeTint="BF"/>
    </w:rPr>
  </w:style>
  <w:style w:type="paragraph" w:styleId="ListParagraph">
    <w:name w:val="List Paragraph"/>
    <w:basedOn w:val="Normal"/>
    <w:uiPriority w:val="34"/>
    <w:qFormat/>
    <w:rsid w:val="009741C6"/>
    <w:pPr>
      <w:ind w:left="720"/>
      <w:contextualSpacing/>
    </w:pPr>
  </w:style>
  <w:style w:type="character" w:styleId="IntenseEmphasis">
    <w:name w:val="Intense Emphasis"/>
    <w:basedOn w:val="DefaultParagraphFont"/>
    <w:uiPriority w:val="21"/>
    <w:qFormat/>
    <w:rsid w:val="009741C6"/>
    <w:rPr>
      <w:i/>
      <w:iCs/>
      <w:color w:val="0F4761" w:themeColor="accent1" w:themeShade="BF"/>
    </w:rPr>
  </w:style>
  <w:style w:type="paragraph" w:styleId="IntenseQuote">
    <w:name w:val="Intense Quote"/>
    <w:basedOn w:val="Normal"/>
    <w:next w:val="Normal"/>
    <w:link w:val="IntenseQuoteChar"/>
    <w:uiPriority w:val="30"/>
    <w:qFormat/>
    <w:rsid w:val="00974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1C6"/>
    <w:rPr>
      <w:i/>
      <w:iCs/>
      <w:color w:val="0F4761" w:themeColor="accent1" w:themeShade="BF"/>
    </w:rPr>
  </w:style>
  <w:style w:type="character" w:styleId="IntenseReference">
    <w:name w:val="Intense Reference"/>
    <w:basedOn w:val="DefaultParagraphFont"/>
    <w:uiPriority w:val="32"/>
    <w:qFormat/>
    <w:rsid w:val="009741C6"/>
    <w:rPr>
      <w:b/>
      <w:bCs/>
      <w:smallCaps/>
      <w:color w:val="0F4761" w:themeColor="accent1" w:themeShade="BF"/>
      <w:spacing w:val="5"/>
    </w:rPr>
  </w:style>
  <w:style w:type="paragraph" w:styleId="NoSpacing">
    <w:name w:val="No Spacing"/>
    <w:uiPriority w:val="1"/>
    <w:qFormat/>
    <w:rsid w:val="009741C6"/>
    <w:pPr>
      <w:spacing w:after="0" w:line="240" w:lineRule="auto"/>
    </w:pPr>
  </w:style>
  <w:style w:type="table" w:styleId="TableGrid">
    <w:name w:val="Table Grid"/>
    <w:basedOn w:val="TableNormal"/>
    <w:uiPriority w:val="39"/>
    <w:rsid w:val="00974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3857"/>
    <w:pPr>
      <w:spacing w:after="0" w:line="240" w:lineRule="auto"/>
    </w:pPr>
  </w:style>
  <w:style w:type="character" w:styleId="CommentReference">
    <w:name w:val="annotation reference"/>
    <w:basedOn w:val="DefaultParagraphFont"/>
    <w:uiPriority w:val="99"/>
    <w:semiHidden/>
    <w:unhideWhenUsed/>
    <w:rsid w:val="00E93857"/>
    <w:rPr>
      <w:sz w:val="16"/>
      <w:szCs w:val="16"/>
    </w:rPr>
  </w:style>
  <w:style w:type="paragraph" w:styleId="CommentText">
    <w:name w:val="annotation text"/>
    <w:basedOn w:val="Normal"/>
    <w:link w:val="CommentTextChar"/>
    <w:uiPriority w:val="99"/>
    <w:unhideWhenUsed/>
    <w:rsid w:val="00E93857"/>
    <w:pPr>
      <w:spacing w:line="240" w:lineRule="auto"/>
    </w:pPr>
    <w:rPr>
      <w:sz w:val="20"/>
      <w:szCs w:val="20"/>
    </w:rPr>
  </w:style>
  <w:style w:type="character" w:customStyle="1" w:styleId="CommentTextChar">
    <w:name w:val="Comment Text Char"/>
    <w:basedOn w:val="DefaultParagraphFont"/>
    <w:link w:val="CommentText"/>
    <w:uiPriority w:val="99"/>
    <w:rsid w:val="00E93857"/>
    <w:rPr>
      <w:sz w:val="20"/>
      <w:szCs w:val="20"/>
    </w:rPr>
  </w:style>
  <w:style w:type="paragraph" w:styleId="CommentSubject">
    <w:name w:val="annotation subject"/>
    <w:basedOn w:val="CommentText"/>
    <w:next w:val="CommentText"/>
    <w:link w:val="CommentSubjectChar"/>
    <w:uiPriority w:val="99"/>
    <w:semiHidden/>
    <w:unhideWhenUsed/>
    <w:rsid w:val="00E93857"/>
    <w:rPr>
      <w:b/>
      <w:bCs/>
    </w:rPr>
  </w:style>
  <w:style w:type="character" w:customStyle="1" w:styleId="CommentSubjectChar">
    <w:name w:val="Comment Subject Char"/>
    <w:basedOn w:val="CommentTextChar"/>
    <w:link w:val="CommentSubject"/>
    <w:uiPriority w:val="99"/>
    <w:semiHidden/>
    <w:rsid w:val="00E93857"/>
    <w:rPr>
      <w:b/>
      <w:bCs/>
      <w:sz w:val="20"/>
      <w:szCs w:val="20"/>
    </w:rPr>
  </w:style>
  <w:style w:type="paragraph" w:styleId="Header">
    <w:name w:val="header"/>
    <w:basedOn w:val="Normal"/>
    <w:link w:val="HeaderChar"/>
    <w:uiPriority w:val="99"/>
    <w:unhideWhenUsed/>
    <w:rsid w:val="009055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56D"/>
  </w:style>
  <w:style w:type="paragraph" w:styleId="Footer">
    <w:name w:val="footer"/>
    <w:basedOn w:val="Normal"/>
    <w:link w:val="FooterChar"/>
    <w:uiPriority w:val="99"/>
    <w:unhideWhenUsed/>
    <w:rsid w:val="009055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4240">
      <w:bodyDiv w:val="1"/>
      <w:marLeft w:val="0"/>
      <w:marRight w:val="0"/>
      <w:marTop w:val="0"/>
      <w:marBottom w:val="0"/>
      <w:divBdr>
        <w:top w:val="none" w:sz="0" w:space="0" w:color="auto"/>
        <w:left w:val="none" w:sz="0" w:space="0" w:color="auto"/>
        <w:bottom w:val="none" w:sz="0" w:space="0" w:color="auto"/>
        <w:right w:val="none" w:sz="0" w:space="0" w:color="auto"/>
      </w:divBdr>
    </w:div>
    <w:div w:id="2729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58900-41CE-4635-8450-F6F108EE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6190</TotalTime>
  <Pages>9</Pages>
  <Words>9819</Words>
  <Characters>5598</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Kasparas Matulevičius</dc:creator>
  <cp:keywords/>
  <dc:description/>
  <cp:lastModifiedBy>Aušra Banaitė</cp:lastModifiedBy>
  <cp:revision>52</cp:revision>
  <dcterms:created xsi:type="dcterms:W3CDTF">2024-12-10T16:18:00Z</dcterms:created>
  <dcterms:modified xsi:type="dcterms:W3CDTF">2026-04-24T12:15:00Z</dcterms:modified>
</cp:coreProperties>
</file>